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B953" w14:textId="77777777" w:rsidR="00D92B7E" w:rsidRPr="0003006E" w:rsidRDefault="00D92B7E" w:rsidP="00D92B7E">
      <w:pPr>
        <w:jc w:val="center"/>
        <w:rPr>
          <w:rFonts w:asciiTheme="minorHAnsi" w:hAnsiTheme="minorHAnsi" w:cstheme="minorHAnsi"/>
          <w:b/>
          <w:sz w:val="28"/>
          <w:szCs w:val="28"/>
          <w:lang w:val="hu-HU"/>
        </w:rPr>
      </w:pPr>
      <w:r w:rsidRPr="00057A18">
        <w:rPr>
          <w:rFonts w:asciiTheme="minorHAnsi" w:hAnsiTheme="minorHAnsi" w:cstheme="minorHAnsi"/>
          <w:b/>
          <w:sz w:val="28"/>
          <w:szCs w:val="28"/>
          <w:lang w:val="hu-HU"/>
        </w:rPr>
        <w:t xml:space="preserve">A </w:t>
      </w:r>
      <w:r>
        <w:rPr>
          <w:rFonts w:asciiTheme="minorHAnsi" w:hAnsiTheme="minorHAnsi" w:cstheme="minorHAnsi"/>
          <w:b/>
          <w:sz w:val="28"/>
          <w:szCs w:val="28"/>
          <w:lang w:val="hu-HU"/>
        </w:rPr>
        <w:t>MŰHELYVITA</w:t>
      </w:r>
      <w:r w:rsidRPr="00057A18">
        <w:rPr>
          <w:rFonts w:asciiTheme="minorHAnsi" w:hAnsiTheme="minorHAnsi" w:cstheme="minorHAnsi"/>
          <w:b/>
          <w:sz w:val="28"/>
          <w:szCs w:val="28"/>
          <w:lang w:val="hu-HU"/>
        </w:rPr>
        <w:t xml:space="preserve"> FORGATÓKÖNYVE</w:t>
      </w:r>
    </w:p>
    <w:p w14:paraId="0CF07AF3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00A96EEF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7F117234" w14:textId="5CA3AAD3" w:rsidR="00D92B7E" w:rsidRPr="00CD2007" w:rsidRDefault="00D92B7E" w:rsidP="00D92B7E">
      <w:pPr>
        <w:ind w:left="992" w:hanging="992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 xml:space="preserve">A vitát megnyitja és bejelenti, hogy az </w:t>
      </w:r>
      <w:r w:rsidRPr="00CD2007">
        <w:rPr>
          <w:rFonts w:asciiTheme="minorHAnsi" w:hAnsiTheme="minorHAnsi" w:cstheme="minorHAnsi"/>
          <w:bCs/>
          <w:szCs w:val="24"/>
          <w:lang w:val="hu-HU"/>
        </w:rPr>
        <w:t>Gazd</w:t>
      </w:r>
      <w:r w:rsidR="009879BE">
        <w:rPr>
          <w:rFonts w:asciiTheme="minorHAnsi" w:hAnsiTheme="minorHAnsi" w:cstheme="minorHAnsi"/>
          <w:bCs/>
          <w:szCs w:val="24"/>
          <w:lang w:val="hu-HU"/>
        </w:rPr>
        <w:t>aság</w:t>
      </w:r>
      <w:r w:rsidRPr="00CD2007">
        <w:rPr>
          <w:rFonts w:asciiTheme="minorHAnsi" w:hAnsiTheme="minorHAnsi" w:cstheme="minorHAnsi"/>
          <w:bCs/>
          <w:szCs w:val="24"/>
          <w:lang w:val="hu-HU"/>
        </w:rPr>
        <w:t>- és Regionális Tudományi Doktori Iskola</w:t>
      </w:r>
      <w:r w:rsidRPr="00CD2007">
        <w:rPr>
          <w:rFonts w:asciiTheme="minorHAnsi" w:hAnsiTheme="minorHAnsi" w:cstheme="minorHAnsi"/>
          <w:szCs w:val="24"/>
          <w:lang w:val="hu-HU"/>
        </w:rPr>
        <w:t xml:space="preserve"> Tanácsa m</w:t>
      </w:r>
      <w:r>
        <w:rPr>
          <w:rFonts w:asciiTheme="minorHAnsi" w:hAnsiTheme="minorHAnsi" w:cstheme="minorHAnsi"/>
          <w:szCs w:val="24"/>
          <w:lang w:val="hu-HU"/>
        </w:rPr>
        <w:t>űhely</w:t>
      </w:r>
      <w:r w:rsidRPr="00CD2007">
        <w:rPr>
          <w:rFonts w:asciiTheme="minorHAnsi" w:hAnsiTheme="minorHAnsi" w:cstheme="minorHAnsi"/>
          <w:szCs w:val="24"/>
          <w:lang w:val="hu-HU"/>
        </w:rPr>
        <w:t>vitára tűzte ki</w:t>
      </w:r>
    </w:p>
    <w:p w14:paraId="5B573B9D" w14:textId="77777777" w:rsidR="00D92B7E" w:rsidRPr="00CD2007" w:rsidRDefault="00D92B7E" w:rsidP="00D92B7E">
      <w:pPr>
        <w:tabs>
          <w:tab w:val="center" w:leader="dot" w:pos="4860"/>
        </w:tabs>
        <w:spacing w:before="200" w:after="200"/>
        <w:jc w:val="center"/>
        <w:rPr>
          <w:rFonts w:asciiTheme="minorHAnsi" w:hAnsiTheme="minorHAnsi" w:cstheme="minorHAnsi"/>
          <w:b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ab/>
        <w:t xml:space="preserve"> </w:t>
      </w:r>
      <w:r w:rsidRPr="00CD2007">
        <w:rPr>
          <w:rFonts w:asciiTheme="minorHAnsi" w:hAnsiTheme="minorHAnsi" w:cstheme="minorHAnsi"/>
          <w:b/>
          <w:szCs w:val="24"/>
          <w:lang w:val="hu-HU"/>
        </w:rPr>
        <w:t>doktorandusz</w:t>
      </w:r>
    </w:p>
    <w:p w14:paraId="3C96CBAE" w14:textId="77777777" w:rsidR="00D92B7E" w:rsidRPr="00CD2007" w:rsidRDefault="00D92B7E" w:rsidP="00D92B7E">
      <w:pPr>
        <w:tabs>
          <w:tab w:val="left" w:leader="dot" w:pos="9072"/>
        </w:tabs>
        <w:spacing w:before="200" w:after="200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ab/>
      </w:r>
    </w:p>
    <w:p w14:paraId="00109D4B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című értekezését.</w:t>
      </w:r>
    </w:p>
    <w:p w14:paraId="186EF9E0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7474BF9E" w14:textId="77777777" w:rsidR="00D92B7E" w:rsidRPr="00CD2007" w:rsidRDefault="00D92B7E" w:rsidP="00D92B7E">
      <w:pPr>
        <w:spacing w:after="120"/>
        <w:ind w:left="992" w:hanging="992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 xml:space="preserve">Bejelenti, hogy a Doktori Iskola </w:t>
      </w:r>
      <w:r>
        <w:rPr>
          <w:rFonts w:asciiTheme="minorHAnsi" w:hAnsiTheme="minorHAnsi" w:cstheme="minorHAnsi"/>
          <w:szCs w:val="24"/>
          <w:lang w:val="hu-HU"/>
        </w:rPr>
        <w:t>vezetője a</w:t>
      </w:r>
      <w:r w:rsidRPr="00CD2007">
        <w:rPr>
          <w:rFonts w:asciiTheme="minorHAnsi" w:hAnsiTheme="minorHAnsi" w:cstheme="minorHAnsi"/>
          <w:szCs w:val="24"/>
          <w:lang w:val="hu-HU"/>
        </w:rPr>
        <w:t>z alábbi tudományos fokozattal rendelkező szakembereket kérte fel:</w:t>
      </w:r>
    </w:p>
    <w:p w14:paraId="3DE81591" w14:textId="77777777" w:rsidR="00D92B7E" w:rsidRPr="00CD2007" w:rsidRDefault="00D92B7E" w:rsidP="00D92B7E">
      <w:pPr>
        <w:spacing w:after="120"/>
        <w:ind w:left="993" w:hanging="993"/>
        <w:rPr>
          <w:rFonts w:asciiTheme="minorHAnsi" w:hAnsiTheme="minorHAnsi" w:cstheme="minorHAnsi"/>
          <w:b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ab/>
      </w:r>
      <w:r w:rsidRPr="00CD2007">
        <w:rPr>
          <w:rFonts w:asciiTheme="minorHAnsi" w:hAnsiTheme="minorHAnsi" w:cstheme="minorHAnsi"/>
          <w:b/>
          <w:szCs w:val="24"/>
          <w:lang w:val="hu-HU"/>
        </w:rPr>
        <w:t>Elnöknek:</w:t>
      </w:r>
    </w:p>
    <w:p w14:paraId="0B90252F" w14:textId="77777777" w:rsidR="00D92B7E" w:rsidRPr="00CD2007" w:rsidRDefault="00D92B7E" w:rsidP="00D92B7E">
      <w:pPr>
        <w:numPr>
          <w:ilvl w:val="0"/>
          <w:numId w:val="2"/>
        </w:numPr>
        <w:spacing w:after="120" w:line="240" w:lineRule="auto"/>
        <w:ind w:left="1418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 xml:space="preserve">……………………………………………… a </w:t>
      </w:r>
      <w:r>
        <w:rPr>
          <w:rFonts w:asciiTheme="minorHAnsi" w:hAnsiTheme="minorHAnsi" w:cstheme="minorHAnsi"/>
          <w:szCs w:val="24"/>
          <w:lang w:val="hu-HU"/>
        </w:rPr>
        <w:t>műhelyvita</w:t>
      </w:r>
      <w:r w:rsidRPr="00CD2007">
        <w:rPr>
          <w:rFonts w:asciiTheme="minorHAnsi" w:hAnsiTheme="minorHAnsi" w:cstheme="minorHAnsi"/>
          <w:szCs w:val="24"/>
          <w:lang w:val="hu-HU"/>
        </w:rPr>
        <w:t xml:space="preserve"> elnöki teendőinek ellátására, </w:t>
      </w:r>
    </w:p>
    <w:p w14:paraId="33EF36D2" w14:textId="77777777" w:rsidR="00D92B7E" w:rsidRPr="00CD2007" w:rsidRDefault="00D92B7E" w:rsidP="00D92B7E">
      <w:pPr>
        <w:spacing w:after="120"/>
        <w:ind w:left="338"/>
        <w:rPr>
          <w:rFonts w:asciiTheme="minorHAnsi" w:hAnsiTheme="minorHAnsi" w:cstheme="minorHAnsi"/>
          <w:b/>
          <w:szCs w:val="24"/>
          <w:lang w:val="hu-HU"/>
        </w:rPr>
      </w:pPr>
      <w:r w:rsidRPr="00CD2007">
        <w:rPr>
          <w:rFonts w:asciiTheme="minorHAnsi" w:hAnsiTheme="minorHAnsi" w:cstheme="minorHAnsi"/>
          <w:b/>
          <w:szCs w:val="24"/>
          <w:lang w:val="hu-HU"/>
        </w:rPr>
        <w:t>Jegyzőkönyvvezetőnek:</w:t>
      </w:r>
    </w:p>
    <w:p w14:paraId="7B16D959" w14:textId="77777777" w:rsidR="00D92B7E" w:rsidRPr="00CD2007" w:rsidRDefault="00D92B7E" w:rsidP="00D92B7E">
      <w:pPr>
        <w:numPr>
          <w:ilvl w:val="0"/>
          <w:numId w:val="2"/>
        </w:numPr>
        <w:spacing w:after="120" w:line="240" w:lineRule="auto"/>
        <w:ind w:left="1418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 xml:space="preserve">……………………………………………… a </w:t>
      </w:r>
      <w:r>
        <w:rPr>
          <w:rFonts w:asciiTheme="minorHAnsi" w:hAnsiTheme="minorHAnsi" w:cstheme="minorHAnsi"/>
          <w:szCs w:val="24"/>
          <w:lang w:val="hu-HU"/>
        </w:rPr>
        <w:t>műhelyvita</w:t>
      </w:r>
      <w:r w:rsidRPr="00CD2007">
        <w:rPr>
          <w:rFonts w:asciiTheme="minorHAnsi" w:hAnsiTheme="minorHAnsi" w:cstheme="minorHAnsi"/>
          <w:szCs w:val="24"/>
          <w:lang w:val="hu-HU"/>
        </w:rPr>
        <w:t xml:space="preserve"> jegyzőkönyvvezetői teendőinek ellátására, </w:t>
      </w:r>
    </w:p>
    <w:p w14:paraId="369D1AFA" w14:textId="77777777" w:rsidR="00D92B7E" w:rsidRPr="00CD2007" w:rsidRDefault="00D92B7E" w:rsidP="00D92B7E">
      <w:pPr>
        <w:spacing w:after="120"/>
        <w:ind w:left="338"/>
        <w:rPr>
          <w:rFonts w:asciiTheme="minorHAnsi" w:hAnsiTheme="minorHAnsi" w:cstheme="minorHAnsi"/>
          <w:b/>
          <w:szCs w:val="24"/>
          <w:lang w:val="hu-HU"/>
        </w:rPr>
      </w:pPr>
      <w:r w:rsidRPr="00CD2007">
        <w:rPr>
          <w:rFonts w:asciiTheme="minorHAnsi" w:hAnsiTheme="minorHAnsi" w:cstheme="minorHAnsi"/>
          <w:b/>
          <w:szCs w:val="24"/>
          <w:lang w:val="hu-HU"/>
        </w:rPr>
        <w:t>Opponenseknek pedig:</w:t>
      </w:r>
    </w:p>
    <w:p w14:paraId="4420B52C" w14:textId="77777777" w:rsidR="00D92B7E" w:rsidRPr="00CD2007" w:rsidRDefault="00D92B7E" w:rsidP="00D92B7E">
      <w:pPr>
        <w:numPr>
          <w:ilvl w:val="0"/>
          <w:numId w:val="2"/>
        </w:numPr>
        <w:spacing w:after="120" w:line="240" w:lineRule="auto"/>
        <w:ind w:left="1418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…………………………….</w:t>
      </w:r>
    </w:p>
    <w:p w14:paraId="35D33659" w14:textId="77777777" w:rsidR="00D92B7E" w:rsidRPr="00CD2007" w:rsidRDefault="00D92B7E" w:rsidP="00D92B7E">
      <w:pPr>
        <w:numPr>
          <w:ilvl w:val="0"/>
          <w:numId w:val="2"/>
        </w:numPr>
        <w:spacing w:after="120" w:line="240" w:lineRule="auto"/>
        <w:ind w:left="1418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………………………….....</w:t>
      </w:r>
    </w:p>
    <w:p w14:paraId="02D8B440" w14:textId="77777777" w:rsidR="00D92B7E" w:rsidRPr="00CD2007" w:rsidRDefault="00D92B7E" w:rsidP="00D92B7E">
      <w:pPr>
        <w:spacing w:after="120"/>
        <w:ind w:left="1058" w:firstLine="0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Törvényes akadály:</w:t>
      </w:r>
      <w:r w:rsidRPr="00CD2007">
        <w:rPr>
          <w:rFonts w:asciiTheme="minorHAnsi" w:hAnsiTheme="minorHAnsi" w:cstheme="minorHAnsi"/>
          <w:szCs w:val="24"/>
          <w:lang w:val="hu-HU"/>
        </w:rPr>
        <w:t xml:space="preserve"> Nem lehet a bizottság tagja az a személy, aki a </w:t>
      </w:r>
      <w:proofErr w:type="spellStart"/>
      <w:r w:rsidRPr="00CD2007">
        <w:rPr>
          <w:rFonts w:asciiTheme="minorHAnsi" w:hAnsiTheme="minorHAnsi" w:cstheme="minorHAnsi"/>
          <w:szCs w:val="24"/>
          <w:lang w:val="hu-HU"/>
        </w:rPr>
        <w:t>doktor</w:t>
      </w:r>
      <w:r>
        <w:rPr>
          <w:rFonts w:asciiTheme="minorHAnsi" w:hAnsiTheme="minorHAnsi" w:cstheme="minorHAnsi"/>
          <w:szCs w:val="24"/>
          <w:lang w:val="hu-HU"/>
        </w:rPr>
        <w:t>Jelölt</w:t>
      </w:r>
      <w:proofErr w:type="spellEnd"/>
      <w:r w:rsidRPr="00CD2007">
        <w:rPr>
          <w:rFonts w:asciiTheme="minorHAnsi" w:hAnsiTheme="minorHAnsi" w:cstheme="minorHAnsi"/>
          <w:szCs w:val="24"/>
          <w:lang w:val="hu-HU"/>
        </w:rPr>
        <w:t xml:space="preserve"> közeli hozzátartozója, aki a kérelmező közvetlen munkahelyi vezetője vagy beosztottja, munkatársa azonos szervezeti egységnél (azonos egységnek számít az azonos tanszék, intézeti osztály, kutatócsoport vagy pályázati kutatócsoport, de nem számít annak az egyetem, </w:t>
      </w:r>
      <w:r w:rsidRPr="001A0A01">
        <w:rPr>
          <w:rFonts w:asciiTheme="minorHAnsi" w:hAnsiTheme="minorHAnsi" w:cstheme="minorHAnsi"/>
          <w:szCs w:val="24"/>
          <w:lang w:val="hu-HU"/>
        </w:rPr>
        <w:t>annak intézete a kutatóintézet</w:t>
      </w:r>
      <w:r w:rsidRPr="00CD2007">
        <w:rPr>
          <w:rFonts w:asciiTheme="minorHAnsi" w:hAnsiTheme="minorHAnsi" w:cstheme="minorHAnsi"/>
          <w:szCs w:val="24"/>
          <w:lang w:val="hu-HU"/>
        </w:rPr>
        <w:t xml:space="preserve">, a múzeum vagy egyéb intézmény); és a fentieken túl nem lehet hivatalos bíráló és a bírálóbizottság tagja, aki az eljárás alapjául szolgáló doktori mű által felhasznált bármely munkában a kérelmező társszerzője. </w:t>
      </w:r>
    </w:p>
    <w:p w14:paraId="4E87AC67" w14:textId="77777777" w:rsidR="00D92B7E" w:rsidRPr="00CD2007" w:rsidRDefault="00D92B7E" w:rsidP="00D92B7E">
      <w:pPr>
        <w:tabs>
          <w:tab w:val="left" w:leader="dot" w:pos="3969"/>
        </w:tabs>
        <w:ind w:left="992" w:hanging="1134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>Megállapítja, hogy a vita lefolytatható, mert:</w:t>
      </w:r>
    </w:p>
    <w:p w14:paraId="45EDCB41" w14:textId="77777777" w:rsidR="00D92B7E" w:rsidRPr="00CD2007" w:rsidRDefault="00D92B7E" w:rsidP="00D92B7E">
      <w:pPr>
        <w:pStyle w:val="Listaszerbekezds"/>
        <w:numPr>
          <w:ilvl w:val="1"/>
          <w:numId w:val="5"/>
        </w:numPr>
        <w:tabs>
          <w:tab w:val="left" w:leader="dot" w:pos="3969"/>
        </w:tabs>
        <w:spacing w:after="60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ötnél több tudományos fokozattal rendelkező szakember van jelen;</w:t>
      </w:r>
    </w:p>
    <w:p w14:paraId="4E9B534E" w14:textId="77777777" w:rsidR="00D92B7E" w:rsidRPr="00CD2007" w:rsidRDefault="00D92B7E" w:rsidP="00D92B7E">
      <w:pPr>
        <w:pStyle w:val="Listaszerbekezds"/>
        <w:numPr>
          <w:ilvl w:val="1"/>
          <w:numId w:val="5"/>
        </w:numPr>
        <w:tabs>
          <w:tab w:val="left" w:leader="dot" w:pos="3969"/>
        </w:tabs>
        <w:spacing w:after="60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megjelent mind a két bíráló (</w:t>
      </w:r>
      <w:r>
        <w:rPr>
          <w:rFonts w:asciiTheme="minorHAnsi" w:hAnsiTheme="minorHAnsi" w:cstheme="minorHAnsi"/>
          <w:szCs w:val="24"/>
          <w:lang w:val="hu-HU"/>
        </w:rPr>
        <w:t xml:space="preserve">vagy az </w:t>
      </w:r>
      <w:r w:rsidRPr="00CD2007">
        <w:rPr>
          <w:rFonts w:asciiTheme="minorHAnsi" w:hAnsiTheme="minorHAnsi" w:cstheme="minorHAnsi"/>
          <w:szCs w:val="24"/>
          <w:lang w:val="hu-HU"/>
        </w:rPr>
        <w:t>egyik bíráló jelen van, és a másik bíráló pozitív véleménye is rendelkezésre áll);</w:t>
      </w:r>
    </w:p>
    <w:p w14:paraId="37D7B73F" w14:textId="77777777" w:rsidR="00D92B7E" w:rsidRPr="00CD2007" w:rsidRDefault="00D92B7E" w:rsidP="00D92B7E">
      <w:pPr>
        <w:pStyle w:val="Listaszerbekezds"/>
        <w:numPr>
          <w:ilvl w:val="1"/>
          <w:numId w:val="5"/>
        </w:numPr>
        <w:tabs>
          <w:tab w:val="left" w:leader="dot" w:pos="3969"/>
        </w:tabs>
        <w:spacing w:after="60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 xml:space="preserve">a </w:t>
      </w:r>
      <w:r>
        <w:rPr>
          <w:rFonts w:asciiTheme="minorHAnsi" w:hAnsiTheme="minorHAnsi" w:cstheme="minorHAnsi"/>
          <w:szCs w:val="24"/>
          <w:lang w:val="hu-HU"/>
        </w:rPr>
        <w:t>Jelölt</w:t>
      </w:r>
      <w:r w:rsidRPr="00CD2007">
        <w:rPr>
          <w:rFonts w:asciiTheme="minorHAnsi" w:hAnsiTheme="minorHAnsi" w:cstheme="minorHAnsi"/>
          <w:szCs w:val="24"/>
          <w:lang w:val="hu-HU"/>
        </w:rPr>
        <w:t xml:space="preserve"> az előfeltételeknek eleget tett, mert:</w:t>
      </w:r>
    </w:p>
    <w:p w14:paraId="699DB28B" w14:textId="77777777" w:rsidR="00D92B7E" w:rsidRPr="00CD2007" w:rsidRDefault="00D92B7E" w:rsidP="00D92B7E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a minimálisan előírt publikációkkal rendelkezik,</w:t>
      </w:r>
    </w:p>
    <w:p w14:paraId="61D76359" w14:textId="77777777" w:rsidR="00D92B7E" w:rsidRPr="00CD2007" w:rsidRDefault="00D92B7E" w:rsidP="00D92B7E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dolgozatát és a téziseket az előírásoknak megfelelően benyújtotta.</w:t>
      </w:r>
    </w:p>
    <w:p w14:paraId="1F0B39E8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0CB93454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lastRenderedPageBreak/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>Ezek után felteszi a kérdést a jelenlévők felé, hogy a vita megkezdésével kapcsolatban van-e kérdésük, megjegyzésük, amennyiben nincs, az érdemi munkát meg lehet kezdeni.</w:t>
      </w:r>
    </w:p>
    <w:p w14:paraId="38193316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39C9B227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 xml:space="preserve">Felkéri a </w:t>
      </w:r>
      <w:r>
        <w:rPr>
          <w:rFonts w:asciiTheme="minorHAnsi" w:hAnsiTheme="minorHAnsi" w:cstheme="minorHAnsi"/>
          <w:szCs w:val="24"/>
          <w:lang w:val="hu-HU"/>
        </w:rPr>
        <w:t>Jelölt</w:t>
      </w:r>
      <w:r w:rsidRPr="00CD2007">
        <w:rPr>
          <w:rFonts w:asciiTheme="minorHAnsi" w:hAnsiTheme="minorHAnsi" w:cstheme="minorHAnsi"/>
          <w:szCs w:val="24"/>
          <w:lang w:val="hu-HU"/>
        </w:rPr>
        <w:t>et, hogy 20 percben, szabad előadásban ismertesse értekezésének célkitűzéseit, a kutatási módszereket, kutatómunkája új eredményeit.</w:t>
      </w:r>
    </w:p>
    <w:p w14:paraId="09C44FDF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4B38DF59" w14:textId="77777777" w:rsidR="00D92B7E" w:rsidRPr="00CD2007" w:rsidRDefault="00D92B7E" w:rsidP="00D92B7E">
      <w:pPr>
        <w:spacing w:after="120"/>
        <w:ind w:left="992" w:hanging="992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>Sorban felkéri a bírálókat, hogy mondják el véleményük lényegét. (Amennyiben csak egy bíráló van jelen, a távollévő opponens(</w:t>
      </w:r>
      <w:proofErr w:type="spellStart"/>
      <w:r w:rsidRPr="00CD2007">
        <w:rPr>
          <w:rFonts w:asciiTheme="minorHAnsi" w:hAnsiTheme="minorHAnsi" w:cstheme="minorHAnsi"/>
          <w:szCs w:val="24"/>
          <w:lang w:val="hu-HU"/>
        </w:rPr>
        <w:t>ek</w:t>
      </w:r>
      <w:proofErr w:type="spellEnd"/>
      <w:r w:rsidRPr="00CD2007">
        <w:rPr>
          <w:rFonts w:asciiTheme="minorHAnsi" w:hAnsiTheme="minorHAnsi" w:cstheme="minorHAnsi"/>
          <w:szCs w:val="24"/>
          <w:lang w:val="hu-HU"/>
        </w:rPr>
        <w:t>) véleményét a jegyzőkönyvvezető olvassa fel.)</w:t>
      </w:r>
    </w:p>
    <w:p w14:paraId="5FDD4228" w14:textId="77777777" w:rsidR="00D92B7E" w:rsidRPr="00CD2007" w:rsidRDefault="00D92B7E" w:rsidP="00D92B7E">
      <w:pPr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…………………………………………………………………………………….</w:t>
      </w:r>
    </w:p>
    <w:p w14:paraId="463FD6CA" w14:textId="77777777" w:rsidR="00D92B7E" w:rsidRPr="00CD2007" w:rsidRDefault="00D92B7E" w:rsidP="00D92B7E">
      <w:pPr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…………………………………………………………………………………….</w:t>
      </w:r>
    </w:p>
    <w:p w14:paraId="1A1FF08E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565C4403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b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 xml:space="preserve">Felteszi a kérdést, hogy a vita résztvevői kívánnak-e kérdést intézni a </w:t>
      </w:r>
      <w:r>
        <w:rPr>
          <w:rFonts w:asciiTheme="minorHAnsi" w:hAnsiTheme="minorHAnsi" w:cstheme="minorHAnsi"/>
          <w:szCs w:val="24"/>
          <w:lang w:val="hu-HU"/>
        </w:rPr>
        <w:t>Jelölt</w:t>
      </w:r>
      <w:r w:rsidRPr="00CD2007">
        <w:rPr>
          <w:rFonts w:asciiTheme="minorHAnsi" w:hAnsiTheme="minorHAnsi" w:cstheme="minorHAnsi"/>
          <w:szCs w:val="24"/>
          <w:lang w:val="hu-HU"/>
        </w:rPr>
        <w:t>höz vagy hozzászólni a m</w:t>
      </w:r>
      <w:r>
        <w:rPr>
          <w:rFonts w:asciiTheme="minorHAnsi" w:hAnsiTheme="minorHAnsi" w:cstheme="minorHAnsi"/>
          <w:szCs w:val="24"/>
          <w:lang w:val="hu-HU"/>
        </w:rPr>
        <w:t>űhely</w:t>
      </w:r>
      <w:r w:rsidRPr="00CD2007">
        <w:rPr>
          <w:rFonts w:asciiTheme="minorHAnsi" w:hAnsiTheme="minorHAnsi" w:cstheme="minorHAnsi"/>
          <w:szCs w:val="24"/>
          <w:lang w:val="hu-HU"/>
        </w:rPr>
        <w:t xml:space="preserve">vitához. </w:t>
      </w:r>
    </w:p>
    <w:p w14:paraId="2CAA0B6C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1284EA08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b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>A jelentkezések sorrendjében szót ad minden hozzászólónak mindaddig, amíg jelentkező van.</w:t>
      </w:r>
    </w:p>
    <w:p w14:paraId="1012E670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401F0CA3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>A témavezetőnek lehetősége van utolsóként hozzászólásra.</w:t>
      </w:r>
    </w:p>
    <w:p w14:paraId="02349AAA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Elnök:</w:t>
      </w:r>
      <w:r w:rsidRPr="00CD2007">
        <w:rPr>
          <w:rFonts w:asciiTheme="minorHAnsi" w:hAnsiTheme="minorHAnsi" w:cstheme="minorHAnsi"/>
          <w:szCs w:val="24"/>
          <w:lang w:val="hu-HU"/>
        </w:rPr>
        <w:tab/>
        <w:t xml:space="preserve">A vitában résztvevő, fokozattal rendelkező szakemberek szavaznak a dolgozat </w:t>
      </w:r>
      <w:proofErr w:type="spellStart"/>
      <w:r w:rsidRPr="00CD2007">
        <w:rPr>
          <w:rFonts w:asciiTheme="minorHAnsi" w:hAnsiTheme="minorHAnsi" w:cstheme="minorHAnsi"/>
          <w:szCs w:val="24"/>
          <w:lang w:val="hu-HU"/>
        </w:rPr>
        <w:t>benyújthatóságára</w:t>
      </w:r>
      <w:proofErr w:type="spellEnd"/>
      <w:r w:rsidRPr="00CD2007">
        <w:rPr>
          <w:rFonts w:asciiTheme="minorHAnsi" w:hAnsiTheme="minorHAnsi" w:cstheme="minorHAnsi"/>
          <w:szCs w:val="24"/>
          <w:lang w:val="hu-HU"/>
        </w:rPr>
        <w:t xml:space="preserve"> vonatkozóan.</w:t>
      </w:r>
    </w:p>
    <w:p w14:paraId="371E303E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1C2D951E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b/>
          <w:i/>
          <w:szCs w:val="24"/>
          <w:lang w:val="hu-HU"/>
        </w:rPr>
      </w:pPr>
      <w:r w:rsidRPr="00CD2007">
        <w:rPr>
          <w:rFonts w:asciiTheme="minorHAnsi" w:hAnsiTheme="minorHAnsi" w:cstheme="minorHAnsi"/>
          <w:b/>
          <w:i/>
          <w:szCs w:val="24"/>
          <w:lang w:val="hu-HU"/>
        </w:rPr>
        <w:t>Elnöki zárszó:</w:t>
      </w:r>
    </w:p>
    <w:p w14:paraId="1BBE5B2B" w14:textId="77777777" w:rsidR="00D92B7E" w:rsidRPr="00CD2007" w:rsidRDefault="00D92B7E" w:rsidP="00D92B7E">
      <w:pPr>
        <w:ind w:left="426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Az értekezés m</w:t>
      </w:r>
      <w:r>
        <w:rPr>
          <w:rFonts w:asciiTheme="minorHAnsi" w:hAnsiTheme="minorHAnsi" w:cstheme="minorHAnsi"/>
          <w:szCs w:val="24"/>
          <w:lang w:val="hu-HU"/>
        </w:rPr>
        <w:t>űhely</w:t>
      </w:r>
      <w:r w:rsidRPr="00CD2007">
        <w:rPr>
          <w:rFonts w:asciiTheme="minorHAnsi" w:hAnsiTheme="minorHAnsi" w:cstheme="minorHAnsi"/>
          <w:szCs w:val="24"/>
          <w:lang w:val="hu-HU"/>
        </w:rPr>
        <w:t>vitára összeállított anyagának tömör értékelése:</w:t>
      </w:r>
    </w:p>
    <w:p w14:paraId="70BC4E18" w14:textId="77777777" w:rsidR="00D92B7E" w:rsidRPr="00CD2007" w:rsidRDefault="00D92B7E" w:rsidP="00D92B7E">
      <w:pPr>
        <w:numPr>
          <w:ilvl w:val="0"/>
          <w:numId w:val="1"/>
        </w:numPr>
        <w:spacing w:after="0" w:line="240" w:lineRule="auto"/>
        <w:ind w:left="1560" w:hanging="567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a disszertáció illeszkedése a doktori iskola tudományágához,</w:t>
      </w:r>
    </w:p>
    <w:p w14:paraId="030CE7E2" w14:textId="77777777" w:rsidR="00D92B7E" w:rsidRPr="00CD2007" w:rsidRDefault="00D92B7E" w:rsidP="00D92B7E">
      <w:pPr>
        <w:numPr>
          <w:ilvl w:val="0"/>
          <w:numId w:val="1"/>
        </w:numPr>
        <w:spacing w:after="0" w:line="240" w:lineRule="auto"/>
        <w:ind w:left="1560" w:hanging="567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módszertan,</w:t>
      </w:r>
    </w:p>
    <w:p w14:paraId="212871A4" w14:textId="77777777" w:rsidR="00D92B7E" w:rsidRPr="00CD2007" w:rsidRDefault="00D92B7E" w:rsidP="00D92B7E">
      <w:pPr>
        <w:numPr>
          <w:ilvl w:val="0"/>
          <w:numId w:val="1"/>
        </w:numPr>
        <w:spacing w:after="0" w:line="240" w:lineRule="auto"/>
        <w:ind w:left="1560" w:hanging="567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szakirodalom, szakkifejezések,</w:t>
      </w:r>
    </w:p>
    <w:p w14:paraId="279C5E53" w14:textId="77777777" w:rsidR="00D92B7E" w:rsidRPr="00CD2007" w:rsidRDefault="00D92B7E" w:rsidP="00D92B7E">
      <w:pPr>
        <w:numPr>
          <w:ilvl w:val="0"/>
          <w:numId w:val="1"/>
        </w:numPr>
        <w:spacing w:after="0" w:line="240" w:lineRule="auto"/>
        <w:ind w:left="1560" w:hanging="567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önálló tudományos teljesítmény,</w:t>
      </w:r>
    </w:p>
    <w:p w14:paraId="34DB540B" w14:textId="77777777" w:rsidR="00D92B7E" w:rsidRPr="00CD2007" w:rsidRDefault="00D92B7E" w:rsidP="00D92B7E">
      <w:pPr>
        <w:numPr>
          <w:ilvl w:val="0"/>
          <w:numId w:val="1"/>
        </w:numPr>
        <w:spacing w:after="0" w:line="240" w:lineRule="auto"/>
        <w:ind w:left="1560" w:hanging="567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publikációk.</w:t>
      </w:r>
    </w:p>
    <w:p w14:paraId="5D34052F" w14:textId="77777777" w:rsidR="00D92B7E" w:rsidRPr="00CD2007" w:rsidRDefault="00D92B7E" w:rsidP="00D92B7E">
      <w:pPr>
        <w:ind w:firstLine="0"/>
        <w:jc w:val="left"/>
        <w:rPr>
          <w:rFonts w:asciiTheme="minorHAnsi" w:hAnsiTheme="minorHAnsi" w:cstheme="minorHAnsi"/>
          <w:szCs w:val="24"/>
          <w:lang w:val="hu-HU"/>
        </w:rPr>
      </w:pPr>
    </w:p>
    <w:p w14:paraId="1BAEC953" w14:textId="77777777" w:rsidR="000B1B66" w:rsidRDefault="000B1B66"/>
    <w:sectPr w:rsidR="000B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9E7"/>
    <w:multiLevelType w:val="hybridMultilevel"/>
    <w:tmpl w:val="9B1AAF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41"/>
    <w:multiLevelType w:val="multilevel"/>
    <w:tmpl w:val="AC907E86"/>
    <w:lvl w:ilvl="0">
      <w:start w:val="1"/>
      <w:numFmt w:val="bullet"/>
      <w:lvlText w:val=""/>
      <w:lvlJc w:val="left"/>
      <w:pPr>
        <w:tabs>
          <w:tab w:val="num" w:pos="2201"/>
        </w:tabs>
        <w:ind w:left="2201" w:hanging="35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2" w15:restartNumberingAfterBreak="0">
    <w:nsid w:val="2E71554B"/>
    <w:multiLevelType w:val="multilevel"/>
    <w:tmpl w:val="C80C2A42"/>
    <w:lvl w:ilvl="0">
      <w:start w:val="1"/>
      <w:numFmt w:val="bullet"/>
      <w:lvlText w:val=""/>
      <w:lvlJc w:val="left"/>
      <w:pPr>
        <w:tabs>
          <w:tab w:val="num" w:pos="0"/>
        </w:tabs>
        <w:ind w:left="17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05356"/>
    <w:multiLevelType w:val="multilevel"/>
    <w:tmpl w:val="88F6DD78"/>
    <w:lvl w:ilvl="0">
      <w:start w:val="1"/>
      <w:numFmt w:val="bullet"/>
      <w:lvlText w:val="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0A1CCA"/>
    <w:multiLevelType w:val="multilevel"/>
    <w:tmpl w:val="6B58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7E"/>
    <w:rsid w:val="000B1B66"/>
    <w:rsid w:val="009879BE"/>
    <w:rsid w:val="00D9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A5C8"/>
  <w15:chartTrackingRefBased/>
  <w15:docId w15:val="{56D10277-59F7-4861-A328-42AE8255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2B7E"/>
    <w:pPr>
      <w:suppressAutoHyphens/>
      <w:ind w:firstLine="720"/>
      <w:jc w:val="both"/>
    </w:pPr>
    <w:rPr>
      <w:rFonts w:ascii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2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Zoltán</dc:creator>
  <cp:keywords/>
  <dc:description/>
  <cp:lastModifiedBy>Dr. Bujdosó Zoltán</cp:lastModifiedBy>
  <cp:revision>2</cp:revision>
  <dcterms:created xsi:type="dcterms:W3CDTF">2023-07-10T20:02:00Z</dcterms:created>
  <dcterms:modified xsi:type="dcterms:W3CDTF">2023-07-25T18:47:00Z</dcterms:modified>
</cp:coreProperties>
</file>