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D883" w14:textId="77777777" w:rsidR="00CB7289" w:rsidRDefault="00CB7289" w:rsidP="00013FAA">
      <w:pPr>
        <w:pStyle w:val="Cmsor1"/>
      </w:pPr>
      <w:bookmarkStart w:id="0" w:name="_Toc234867891"/>
    </w:p>
    <w:p w14:paraId="50B8EFEE" w14:textId="0E4627F0" w:rsidR="00013FAA" w:rsidRDefault="00013FAA" w:rsidP="00013FAA">
      <w:pPr>
        <w:pStyle w:val="Cmsor1"/>
      </w:pPr>
      <w:r>
        <w:t>4. számú függelék</w:t>
      </w:r>
      <w:bookmarkEnd w:id="0"/>
    </w:p>
    <w:p w14:paraId="2453A721" w14:textId="1DDAECF9" w:rsidR="00304023" w:rsidRDefault="00013FAA" w:rsidP="0030402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 xml:space="preserve">A TTDI </w:t>
      </w:r>
      <w:r w:rsidR="00811B9E" w:rsidRPr="00811B9E">
        <w:rPr>
          <w:rFonts w:ascii="Times New Roman" w:hAnsi="Times New Roman" w:cs="Times New Roman"/>
          <w:sz w:val="24"/>
          <w:szCs w:val="24"/>
        </w:rPr>
        <w:t>komplex vizsga témakörei</w:t>
      </w:r>
    </w:p>
    <w:p w14:paraId="6D9EEA1A" w14:textId="77777777" w:rsidR="00CB7289" w:rsidRDefault="00CB7289" w:rsidP="002C3B9F">
      <w:pPr>
        <w:spacing w:after="0" w:line="240" w:lineRule="auto"/>
        <w:contextualSpacing/>
        <w:rPr>
          <w:rFonts w:ascii="Cambria" w:hAnsi="Cambria" w:cs="Times New Roman"/>
          <w:color w:val="2F5496" w:themeColor="accent1" w:themeShade="BF"/>
          <w:sz w:val="26"/>
          <w:szCs w:val="26"/>
        </w:rPr>
      </w:pPr>
      <w:r w:rsidRPr="008F07B5">
        <w:rPr>
          <w:rFonts w:ascii="Cambria" w:hAnsi="Cambria" w:cs="Times New Roman"/>
          <w:color w:val="2F5496" w:themeColor="accent1" w:themeShade="BF"/>
          <w:sz w:val="26"/>
          <w:szCs w:val="26"/>
        </w:rPr>
        <w:t>A TTDI KDP komplex vizsga témakörei</w:t>
      </w:r>
    </w:p>
    <w:p w14:paraId="53D0523F" w14:textId="77777777" w:rsidR="002C3B9F" w:rsidRPr="008F07B5" w:rsidRDefault="002C3B9F" w:rsidP="002C3B9F">
      <w:pPr>
        <w:spacing w:after="0" w:line="240" w:lineRule="auto"/>
        <w:contextualSpacing/>
        <w:rPr>
          <w:rFonts w:ascii="Cambria" w:hAnsi="Cambria" w:cs="Times New Roman"/>
          <w:color w:val="2F5496" w:themeColor="accent1" w:themeShade="BF"/>
          <w:sz w:val="26"/>
          <w:szCs w:val="26"/>
        </w:rPr>
      </w:pPr>
    </w:p>
    <w:p w14:paraId="5C2AE236" w14:textId="3F35FBC6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Agrokémia, környezeti kémia és </w:t>
      </w:r>
      <w:proofErr w:type="spellStart"/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ökotoxikológia</w:t>
      </w:r>
      <w:proofErr w:type="spellEnd"/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, környezettechnológia</w:t>
      </w:r>
    </w:p>
    <w:p w14:paraId="743525FB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Növényi tápanyag-gazdálkodás és talajfolyamatok: Tápanyagellátás, nitrátszennyezés, szervesanyag-utánpótlás, szén- és nitrogénforgalom, tápanyagforgalom.</w:t>
      </w:r>
    </w:p>
    <w:p w14:paraId="35FEF9C8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Vegyületek és szennyezők vizsgálata: Mezőgazdasági vegyi anyagok és szennyezők kémiai/biokémiai jellegzetességei, sorsa, hatásai és nyomon követése a környezeti mátrixokban (talaj, víz, üledék, levegő).</w:t>
      </w:r>
    </w:p>
    <w:p w14:paraId="11C14134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 xml:space="preserve">Analitikai módszerfejlesztés: Korszerű kémiai és immunanalitikai eljárások, valamint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bio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 xml:space="preserve">- és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ökotoxikológiai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 xml:space="preserve"> tesztek alkalmazása.</w:t>
      </w:r>
    </w:p>
    <w:p w14:paraId="3DEF2FAC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 xml:space="preserve">Környezettechnológia (körkörös gazdaság): Tiszta eljárások, kibocsátás-csökkentés, hulladékfeldolgozás és -hasznosítás, melléktermékek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újrahasznosítása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C04B3C7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Mezőgazdasági hulladék- és anyagkezelési folyamatok: Komposztálás, szennyvízkezelés, biogázgyártás és pirolízis vizsgálata, termékeik mezőgazdasági felhasználása és környezeti hatásai.</w:t>
      </w:r>
    </w:p>
    <w:p w14:paraId="0B85DEAB" w14:textId="77777777" w:rsid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B71880C" w14:textId="1D12419F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Környezet- és tájgazdálkodás</w:t>
      </w:r>
    </w:p>
    <w:p w14:paraId="4D7D1B63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Tájökológia és tájtervezés: Tájfejlődés, tájtörténet, tájszintű tervezés és ökoszisztéma-szolgáltatások.</w:t>
      </w:r>
    </w:p>
    <w:p w14:paraId="53907583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Természet- és tájvédelem: Konzervációbiológia, természetvédelmi beavatkozások eredményessége és a biodiverzitás védelme.</w:t>
      </w:r>
    </w:p>
    <w:p w14:paraId="67F9068B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Agrobiodiverzitás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 xml:space="preserve">: Történeti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kultúr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- és gyomnövények variabilitása, növényi és állati genetikai erőforrások megőrzése.</w:t>
      </w:r>
    </w:p>
    <w:p w14:paraId="577CE82C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Ökológiai mezőgazdálkodás: Gazdálkodási hagyományokra épülő, korszerű ökológiai rendszerek fejlesztése.</w:t>
      </w:r>
    </w:p>
    <w:p w14:paraId="2E2094B3" w14:textId="77777777" w:rsid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DE3CC7A" w14:textId="06F578AB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Környezetbiológia és környezetbiztonság</w:t>
      </w:r>
    </w:p>
    <w:p w14:paraId="5728651F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Környezeti mikrobiológia: A környezetvédelem és környezetbiztonság molekuláris és alkalmazott mikrobiológiai alapjai.</w:t>
      </w:r>
    </w:p>
    <w:p w14:paraId="43BC3964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 xml:space="preserve">Szennyezések detektálása és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biodetoxifikáció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: A környezeti elemeket és az élelmiszerláncot érő szennyezések biológiai felmérése és lebontása/mentesítése.</w:t>
      </w:r>
    </w:p>
    <w:p w14:paraId="26F29715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 xml:space="preserve">Toxikológia és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ökotoxikológia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: A környezetbe kerülő anyagok hatásvizsgálata.</w:t>
      </w:r>
    </w:p>
    <w:p w14:paraId="439ACDBB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Környezeti kölcsönhatások: A környezet-környezet és a környezet-ember közötti kapcsolatok, összefüggések kutatása.</w:t>
      </w:r>
    </w:p>
    <w:p w14:paraId="0BB01511" w14:textId="77777777" w:rsid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4D35541" w14:textId="51EFB8B1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Talajtan</w:t>
      </w:r>
    </w:p>
    <w:p w14:paraId="5A7A5BAE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 xml:space="preserve">Klasszikus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pedológia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 xml:space="preserve">: Talajképződés, osztályozás, területi elterjedés, térképezés, eltemetett talajok és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paleopedológia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31BFD7A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Talajfizika és -kémia: A talajban végbemenő fizikai és kémiai folyamatok, anyag- és vízforgalom.</w:t>
      </w:r>
    </w:p>
    <w:p w14:paraId="03D7EDF1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Talajvédelem és monitorozás: Talajvédelmi eljárások, folyamatok folyamatos ellenőrzése.</w:t>
      </w:r>
    </w:p>
    <w:p w14:paraId="0DCFE802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lastRenderedPageBreak/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Talajtermékenység és környezeti funkciók: Növények tápanyagellátása, a talaj környezeti szerepének vizsgálata (hazai, regionális és globális léptékben).</w:t>
      </w:r>
    </w:p>
    <w:p w14:paraId="0C2428D3" w14:textId="77777777" w:rsid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C0443B4" w14:textId="2A24B01A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b/>
          <w:bCs/>
          <w:color w:val="auto"/>
          <w:sz w:val="24"/>
          <w:szCs w:val="24"/>
        </w:rPr>
        <w:t>Vízgazdálkodás és klimatológia</w:t>
      </w:r>
    </w:p>
    <w:p w14:paraId="4AA64C52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Klíma- és vízkörforgás-dinamika: A klíma és a víz körforgásának hatásai a mezőgazdaságra és a környezetre (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mikro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 xml:space="preserve">/növényi és </w:t>
      </w:r>
      <w:proofErr w:type="spellStart"/>
      <w:r w:rsidRPr="002C3B9F">
        <w:rPr>
          <w:rFonts w:ascii="Times New Roman" w:hAnsi="Times New Roman" w:cs="Times New Roman"/>
          <w:color w:val="auto"/>
          <w:sz w:val="24"/>
          <w:szCs w:val="24"/>
        </w:rPr>
        <w:t>makro</w:t>
      </w:r>
      <w:proofErr w:type="spellEnd"/>
      <w:r w:rsidRPr="002C3B9F">
        <w:rPr>
          <w:rFonts w:ascii="Times New Roman" w:hAnsi="Times New Roman" w:cs="Times New Roman"/>
          <w:color w:val="auto"/>
          <w:sz w:val="24"/>
          <w:szCs w:val="24"/>
        </w:rPr>
        <w:t>/vízgyűjtő szinten).</w:t>
      </w:r>
    </w:p>
    <w:p w14:paraId="68CAD069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Mérési és megfigyelési eljárások: Laboratóriumi mérések, in situ terepi mérések és távérzékelés.</w:t>
      </w:r>
    </w:p>
    <w:p w14:paraId="47AA3831" w14:textId="77777777" w:rsidR="002C3B9F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Adatfeldolgozás és modellezés: Adatbányászat, statisztikai analízis, stacionárius és dinamikus számítógépes modellek, mesterséges intelligencia alkalmazása.</w:t>
      </w:r>
    </w:p>
    <w:p w14:paraId="0487EACC" w14:textId="683A86CA" w:rsidR="00CB7289" w:rsidRPr="002C3B9F" w:rsidRDefault="002C3B9F" w:rsidP="002C3B9F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3B9F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2C3B9F">
        <w:rPr>
          <w:rFonts w:ascii="Times New Roman" w:hAnsi="Times New Roman" w:cs="Times New Roman"/>
          <w:color w:val="auto"/>
          <w:sz w:val="24"/>
          <w:szCs w:val="24"/>
        </w:rPr>
        <w:tab/>
        <w:t>Interdiszciplináris víz- és klímakutatások: Egyedi, specifikus nemzeti vagy nemzetközi klimatológiai és vízgazdálkodási problémák megoldása.</w:t>
      </w:r>
    </w:p>
    <w:p w14:paraId="6D47579E" w14:textId="77777777" w:rsidR="00CB7289" w:rsidRPr="008F07B5" w:rsidRDefault="00CB7289" w:rsidP="002C3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6C0440" w14:textId="77777777" w:rsidR="00CB7289" w:rsidRPr="008F07B5" w:rsidRDefault="00CB7289" w:rsidP="002C3B9F">
      <w:pPr>
        <w:spacing w:after="0" w:line="276" w:lineRule="auto"/>
        <w:rPr>
          <w:rFonts w:ascii="Cambria" w:hAnsi="Cambria" w:cs="Times New Roman"/>
          <w:color w:val="2F5496" w:themeColor="accent1" w:themeShade="BF"/>
          <w:sz w:val="26"/>
          <w:szCs w:val="26"/>
        </w:rPr>
      </w:pPr>
      <w:r w:rsidRPr="008F07B5">
        <w:rPr>
          <w:rFonts w:ascii="Cambria" w:hAnsi="Cambria" w:cs="Times New Roman"/>
          <w:color w:val="2F5496" w:themeColor="accent1" w:themeShade="BF"/>
          <w:sz w:val="26"/>
          <w:szCs w:val="26"/>
        </w:rPr>
        <w:t>A TTDI BDP komplex vizsga témakörei</w:t>
      </w:r>
    </w:p>
    <w:p w14:paraId="09BE1EBC" w14:textId="77777777" w:rsidR="002C3B9F" w:rsidRDefault="002C3B9F" w:rsidP="002C3B9F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14:paraId="72EBDCEB" w14:textId="6DE535F8" w:rsidR="00CB7289" w:rsidRPr="002C3B9F" w:rsidRDefault="00CB7289" w:rsidP="002C3B9F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3B9F">
        <w:rPr>
          <w:rFonts w:ascii="Times New Roman" w:eastAsia="Times New Roman" w:hAnsi="Times New Roman" w:cs="Times New Roman"/>
          <w:b/>
          <w:bCs/>
          <w:sz w:val="24"/>
          <w:szCs w:val="24"/>
        </w:rPr>
        <w:t>Növényökológia-</w:t>
      </w:r>
      <w:proofErr w:type="spellStart"/>
      <w:r w:rsidRPr="002C3B9F">
        <w:rPr>
          <w:rFonts w:ascii="Times New Roman" w:eastAsia="Times New Roman" w:hAnsi="Times New Roman" w:cs="Times New Roman"/>
          <w:b/>
          <w:bCs/>
          <w:sz w:val="24"/>
          <w:szCs w:val="24"/>
        </w:rPr>
        <w:t>ökofiziológia</w:t>
      </w:r>
      <w:proofErr w:type="spellEnd"/>
    </w:p>
    <w:p w14:paraId="5D87231F" w14:textId="77777777" w:rsidR="00CB7289" w:rsidRPr="008F07B5" w:rsidRDefault="00CB7289" w:rsidP="002C3B9F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Növénytan, Növényökológia (sejttan, szövettan, szervtan, szervezettan, élettan, rendszertan, társulástan, növényföldrajz) </w:t>
      </w:r>
    </w:p>
    <w:p w14:paraId="245B50ED" w14:textId="77777777" w:rsidR="00CB7289" w:rsidRPr="008F07B5" w:rsidRDefault="00CB7289" w:rsidP="002C3B9F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07B5">
        <w:rPr>
          <w:rFonts w:ascii="Times New Roman" w:eastAsia="Times New Roman" w:hAnsi="Times New Roman" w:cs="Times New Roman"/>
          <w:sz w:val="24"/>
          <w:szCs w:val="24"/>
        </w:rPr>
        <w:t>Növényökofiziológia</w:t>
      </w:r>
      <w:proofErr w:type="spellEnd"/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3C66D1" w14:textId="77777777" w:rsidR="00CB7289" w:rsidRPr="008F07B5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414E25" w14:textId="7B48ECE8" w:rsidR="00CB7289" w:rsidRPr="002C3B9F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3B9F">
        <w:rPr>
          <w:rFonts w:ascii="Times New Roman" w:eastAsia="Times New Roman" w:hAnsi="Times New Roman" w:cs="Times New Roman"/>
          <w:b/>
          <w:bCs/>
          <w:sz w:val="24"/>
          <w:szCs w:val="24"/>
        </w:rPr>
        <w:t>Zoológia, állatökológia</w:t>
      </w:r>
    </w:p>
    <w:p w14:paraId="3A5FC2B3" w14:textId="77777777" w:rsidR="00CB7289" w:rsidRPr="008F07B5" w:rsidRDefault="00CB7289" w:rsidP="002C3B9F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Állattan (állatrendszertan, szervezettan, egyes állatcsoportok biológiája) </w:t>
      </w:r>
    </w:p>
    <w:p w14:paraId="06BD1E07" w14:textId="77777777" w:rsidR="00CB7289" w:rsidRPr="008F07B5" w:rsidRDefault="00CB7289" w:rsidP="002C3B9F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Állatökológia (gyakorlati ökológiai kérdések, természetvédelem, talajökológia, </w:t>
      </w:r>
      <w:proofErr w:type="spellStart"/>
      <w:r w:rsidRPr="008F07B5">
        <w:rPr>
          <w:rFonts w:ascii="Times New Roman" w:eastAsia="Times New Roman" w:hAnsi="Times New Roman" w:cs="Times New Roman"/>
          <w:sz w:val="24"/>
          <w:szCs w:val="24"/>
        </w:rPr>
        <w:t>ökotoxikológia</w:t>
      </w:r>
      <w:proofErr w:type="spellEnd"/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2035B395" w14:textId="77777777" w:rsidR="00CB7289" w:rsidRPr="008F07B5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372815" w14:textId="48488FCB" w:rsidR="00CB7289" w:rsidRPr="002C3B9F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3B9F">
        <w:rPr>
          <w:rFonts w:ascii="Times New Roman" w:eastAsia="Times New Roman" w:hAnsi="Times New Roman" w:cs="Times New Roman"/>
          <w:b/>
          <w:bCs/>
          <w:sz w:val="24"/>
          <w:szCs w:val="24"/>
        </w:rPr>
        <w:t>A mezőgazdasági biotechnológia biológiai alapjai</w:t>
      </w:r>
    </w:p>
    <w:p w14:paraId="2A097603" w14:textId="77777777" w:rsidR="00CB7289" w:rsidRPr="008F07B5" w:rsidRDefault="00CB7289" w:rsidP="002C3B9F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Növényi biotechnológia </w:t>
      </w:r>
    </w:p>
    <w:p w14:paraId="48011666" w14:textId="77777777" w:rsidR="00CB7289" w:rsidRPr="008F07B5" w:rsidRDefault="00CB7289" w:rsidP="002C3B9F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Növényi molekuláris biológia  </w:t>
      </w:r>
    </w:p>
    <w:p w14:paraId="6CC52191" w14:textId="77777777" w:rsidR="00CB7289" w:rsidRPr="008F07B5" w:rsidRDefault="00CB7289" w:rsidP="002C3B9F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Növényi stresszélettan </w:t>
      </w:r>
    </w:p>
    <w:p w14:paraId="61A5A1B3" w14:textId="77777777" w:rsidR="00CB7289" w:rsidRPr="008F07B5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392AC4" w14:textId="6848D3CF" w:rsidR="00CB7289" w:rsidRPr="002C3B9F" w:rsidRDefault="00CB7289" w:rsidP="002C3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3B9F">
        <w:rPr>
          <w:rFonts w:ascii="Times New Roman" w:eastAsia="Times New Roman" w:hAnsi="Times New Roman" w:cs="Times New Roman"/>
          <w:b/>
          <w:bCs/>
          <w:sz w:val="24"/>
          <w:szCs w:val="24"/>
        </w:rPr>
        <w:t>Mikrobiológia</w:t>
      </w:r>
    </w:p>
    <w:p w14:paraId="6E2A79C4" w14:textId="77777777" w:rsidR="00CB7289" w:rsidRPr="008F07B5" w:rsidRDefault="00CB7289" w:rsidP="002C3B9F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Mikrobiális diverzitás, </w:t>
      </w:r>
      <w:proofErr w:type="spellStart"/>
      <w:r w:rsidRPr="008F07B5">
        <w:rPr>
          <w:rFonts w:ascii="Times New Roman" w:eastAsia="Times New Roman" w:hAnsi="Times New Roman" w:cs="Times New Roman"/>
          <w:sz w:val="24"/>
          <w:szCs w:val="24"/>
        </w:rPr>
        <w:t>mikrobiomok</w:t>
      </w:r>
      <w:proofErr w:type="spellEnd"/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 vizsgálata és szerepük biológiai rendszerekben </w:t>
      </w:r>
    </w:p>
    <w:p w14:paraId="6E8E48DD" w14:textId="77777777" w:rsidR="00CB7289" w:rsidRPr="008F07B5" w:rsidRDefault="00CB7289" w:rsidP="002C3B9F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Mikroorganizmus–gazdaszervezet kölcsönhatások, mikrobiális </w:t>
      </w:r>
      <w:proofErr w:type="spellStart"/>
      <w:r w:rsidRPr="008F07B5">
        <w:rPr>
          <w:rFonts w:ascii="Times New Roman" w:eastAsia="Times New Roman" w:hAnsi="Times New Roman" w:cs="Times New Roman"/>
          <w:sz w:val="24"/>
          <w:szCs w:val="24"/>
        </w:rPr>
        <w:t>patogenitás</w:t>
      </w:r>
      <w:proofErr w:type="spellEnd"/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, virulencia és stresszadaptáció </w:t>
      </w:r>
    </w:p>
    <w:p w14:paraId="638E3F71" w14:textId="77777777" w:rsidR="00CB7289" w:rsidRPr="008F07B5" w:rsidRDefault="00CB7289" w:rsidP="002C3B9F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7B5">
        <w:rPr>
          <w:rFonts w:ascii="Times New Roman" w:eastAsia="Times New Roman" w:hAnsi="Times New Roman" w:cs="Times New Roman"/>
          <w:sz w:val="24"/>
          <w:szCs w:val="24"/>
        </w:rPr>
        <w:t xml:space="preserve">Komplex mikrobiális közösségek szerkezete, diverzitása és funkciója </w:t>
      </w:r>
    </w:p>
    <w:sectPr w:rsidR="00CB7289" w:rsidRPr="008F07B5" w:rsidSect="00F45659">
      <w:headerReference w:type="default" r:id="rId8"/>
      <w:footerReference w:type="even" r:id="rId9"/>
      <w:footerReference w:type="default" r:id="rId10"/>
      <w:footerReference w:type="first" r:id="rId11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AA5B" w14:textId="77777777" w:rsidR="00C30F03" w:rsidRDefault="00C30F03">
      <w:pPr>
        <w:spacing w:after="0" w:line="240" w:lineRule="auto"/>
      </w:pPr>
      <w:r>
        <w:separator/>
      </w:r>
    </w:p>
  </w:endnote>
  <w:endnote w:type="continuationSeparator" w:id="0">
    <w:p w14:paraId="7F3E8BEB" w14:textId="77777777" w:rsidR="00C30F03" w:rsidRDefault="00C3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E0AD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181553"/>
      <w:docPartObj>
        <w:docPartGallery w:val="Page Numbers (Bottom of Page)"/>
        <w:docPartUnique/>
      </w:docPartObj>
    </w:sdtPr>
    <w:sdtContent>
      <w:p w14:paraId="4FCA45F6" w14:textId="77777777" w:rsidR="00983FB9" w:rsidRDefault="00983FB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AD8B1" w14:textId="77777777" w:rsidR="00983FB9" w:rsidRDefault="00983FB9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DF6F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AAC9" w14:textId="77777777" w:rsidR="00C30F03" w:rsidRDefault="00C30F03">
      <w:pPr>
        <w:spacing w:after="0" w:line="240" w:lineRule="auto"/>
      </w:pPr>
      <w:r>
        <w:separator/>
      </w:r>
    </w:p>
  </w:footnote>
  <w:footnote w:type="continuationSeparator" w:id="0">
    <w:p w14:paraId="4EE5D4D0" w14:textId="77777777" w:rsidR="00C30F03" w:rsidRDefault="00C30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A33A" w14:textId="004DE21D" w:rsidR="00983FB9" w:rsidRPr="00AB4C68" w:rsidRDefault="00983FB9" w:rsidP="00AB4C68">
    <w:pPr>
      <w:pStyle w:val="lfej"/>
      <w:pBdr>
        <w:bottom w:val="single" w:sz="4" w:space="1" w:color="auto"/>
      </w:pBdr>
      <w:rPr>
        <w:rFonts w:ascii="Times New Roman" w:hAnsi="Times New Roman" w:cs="Times New Roman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AB4C68">
      <w:rPr>
        <w:rFonts w:ascii="Times New Roman" w:hAnsi="Times New Roman" w:cs="Times New Roman"/>
        <w:b/>
        <w:sz w:val="24"/>
        <w:szCs w:val="24"/>
      </w:rPr>
      <w:t>Képzési Terv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5A2FA2"/>
    <w:multiLevelType w:val="hybridMultilevel"/>
    <w:tmpl w:val="37D41E1C"/>
    <w:lvl w:ilvl="0" w:tplc="74F2FDBC">
      <w:start w:val="1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616F02"/>
    <w:multiLevelType w:val="hybridMultilevel"/>
    <w:tmpl w:val="D8724A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90DB4"/>
    <w:multiLevelType w:val="hybridMultilevel"/>
    <w:tmpl w:val="A88CA5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54E"/>
    <w:multiLevelType w:val="multilevel"/>
    <w:tmpl w:val="B566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0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42054"/>
    <w:multiLevelType w:val="multilevel"/>
    <w:tmpl w:val="679E9C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F524BF4"/>
    <w:multiLevelType w:val="hybridMultilevel"/>
    <w:tmpl w:val="8B0E0162"/>
    <w:lvl w:ilvl="0" w:tplc="7F58C68A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4955C7"/>
    <w:multiLevelType w:val="hybridMultilevel"/>
    <w:tmpl w:val="F9F6F2BA"/>
    <w:lvl w:ilvl="0" w:tplc="040E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24D07E71"/>
    <w:multiLevelType w:val="hybridMultilevel"/>
    <w:tmpl w:val="29924E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24FE4"/>
    <w:multiLevelType w:val="hybridMultilevel"/>
    <w:tmpl w:val="F372F5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A1E0D6D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9" w15:restartNumberingAfterBreak="0">
    <w:nsid w:val="2BA91B8A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0" w15:restartNumberingAfterBreak="0">
    <w:nsid w:val="2F593034"/>
    <w:multiLevelType w:val="hybridMultilevel"/>
    <w:tmpl w:val="51C684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3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823F35"/>
    <w:multiLevelType w:val="hybridMultilevel"/>
    <w:tmpl w:val="40880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E5AB5"/>
    <w:multiLevelType w:val="hybridMultilevel"/>
    <w:tmpl w:val="38DEED68"/>
    <w:lvl w:ilvl="0" w:tplc="532C149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47A46"/>
    <w:multiLevelType w:val="hybridMultilevel"/>
    <w:tmpl w:val="3E3A938E"/>
    <w:lvl w:ilvl="0" w:tplc="040E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041C45"/>
    <w:multiLevelType w:val="hybridMultilevel"/>
    <w:tmpl w:val="7D2EAC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366475"/>
    <w:multiLevelType w:val="hybridMultilevel"/>
    <w:tmpl w:val="53FA0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6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A6D34B7"/>
    <w:multiLevelType w:val="hybridMultilevel"/>
    <w:tmpl w:val="53C62CD4"/>
    <w:lvl w:ilvl="0" w:tplc="02DC105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9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56D6A"/>
    <w:multiLevelType w:val="hybridMultilevel"/>
    <w:tmpl w:val="00F29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36F3D6B"/>
    <w:multiLevelType w:val="hybridMultilevel"/>
    <w:tmpl w:val="F61AFC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2140999672">
    <w:abstractNumId w:val="34"/>
  </w:num>
  <w:num w:numId="2" w16cid:durableId="1410614209">
    <w:abstractNumId w:val="28"/>
  </w:num>
  <w:num w:numId="3" w16cid:durableId="1244951400">
    <w:abstractNumId w:val="12"/>
  </w:num>
  <w:num w:numId="4" w16cid:durableId="2071802415">
    <w:abstractNumId w:val="1"/>
  </w:num>
  <w:num w:numId="5" w16cid:durableId="2121218995">
    <w:abstractNumId w:val="37"/>
  </w:num>
  <w:num w:numId="6" w16cid:durableId="800609756">
    <w:abstractNumId w:val="17"/>
  </w:num>
  <w:num w:numId="7" w16cid:durableId="2126149951">
    <w:abstractNumId w:val="36"/>
  </w:num>
  <w:num w:numId="8" w16cid:durableId="1865095859">
    <w:abstractNumId w:val="42"/>
  </w:num>
  <w:num w:numId="9" w16cid:durableId="1921407553">
    <w:abstractNumId w:val="13"/>
  </w:num>
  <w:num w:numId="10" w16cid:durableId="606304712">
    <w:abstractNumId w:val="39"/>
  </w:num>
  <w:num w:numId="11" w16cid:durableId="195965682">
    <w:abstractNumId w:val="33"/>
  </w:num>
  <w:num w:numId="12" w16cid:durableId="354304434">
    <w:abstractNumId w:val="35"/>
  </w:num>
  <w:num w:numId="13" w16cid:durableId="1127551064">
    <w:abstractNumId w:val="22"/>
  </w:num>
  <w:num w:numId="14" w16cid:durableId="1626037923">
    <w:abstractNumId w:val="40"/>
  </w:num>
  <w:num w:numId="15" w16cid:durableId="701394903">
    <w:abstractNumId w:val="9"/>
  </w:num>
  <w:num w:numId="16" w16cid:durableId="704864335">
    <w:abstractNumId w:val="44"/>
  </w:num>
  <w:num w:numId="17" w16cid:durableId="298146035">
    <w:abstractNumId w:val="4"/>
  </w:num>
  <w:num w:numId="18" w16cid:durableId="1571303870">
    <w:abstractNumId w:val="25"/>
  </w:num>
  <w:num w:numId="19" w16cid:durableId="611478738">
    <w:abstractNumId w:val="23"/>
  </w:num>
  <w:num w:numId="20" w16cid:durableId="637606924">
    <w:abstractNumId w:val="3"/>
  </w:num>
  <w:num w:numId="21" w16cid:durableId="1731266321">
    <w:abstractNumId w:val="30"/>
  </w:num>
  <w:num w:numId="22" w16cid:durableId="1403261626">
    <w:abstractNumId w:val="20"/>
  </w:num>
  <w:num w:numId="23" w16cid:durableId="80301214">
    <w:abstractNumId w:val="41"/>
  </w:num>
  <w:num w:numId="24" w16cid:durableId="226956393">
    <w:abstractNumId w:val="5"/>
  </w:num>
  <w:num w:numId="25" w16cid:durableId="2110806662">
    <w:abstractNumId w:val="38"/>
  </w:num>
  <w:num w:numId="26" w16cid:durableId="1944026665">
    <w:abstractNumId w:val="7"/>
  </w:num>
  <w:num w:numId="27" w16cid:durableId="547760929">
    <w:abstractNumId w:val="27"/>
  </w:num>
  <w:num w:numId="28" w16cid:durableId="376051916">
    <w:abstractNumId w:val="11"/>
  </w:num>
  <w:num w:numId="29" w16cid:durableId="615603184">
    <w:abstractNumId w:val="29"/>
  </w:num>
  <w:num w:numId="30" w16cid:durableId="336808361">
    <w:abstractNumId w:val="15"/>
  </w:num>
  <w:num w:numId="31" w16cid:durableId="2003655783">
    <w:abstractNumId w:val="24"/>
  </w:num>
  <w:num w:numId="32" w16cid:durableId="1146126298">
    <w:abstractNumId w:val="14"/>
  </w:num>
  <w:num w:numId="33" w16cid:durableId="739404170">
    <w:abstractNumId w:val="16"/>
  </w:num>
  <w:num w:numId="34" w16cid:durableId="1127771368">
    <w:abstractNumId w:val="32"/>
  </w:num>
  <w:num w:numId="35" w16cid:durableId="440075171">
    <w:abstractNumId w:val="26"/>
  </w:num>
  <w:num w:numId="36" w16cid:durableId="10890842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29527">
    <w:abstractNumId w:val="10"/>
  </w:num>
  <w:num w:numId="38" w16cid:durableId="1570964490">
    <w:abstractNumId w:val="21"/>
  </w:num>
  <w:num w:numId="39" w16cid:durableId="1012755908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268" w:hanging="283"/>
        </w:pPr>
        <w:rPr>
          <w:rFonts w:ascii="Times New Roman" w:hAnsi="Times New Roman" w:hint="default"/>
        </w:rPr>
      </w:lvl>
    </w:lvlOverride>
  </w:num>
  <w:num w:numId="40" w16cid:durableId="500510796">
    <w:abstractNumId w:val="0"/>
    <w:lvlOverride w:ilvl="0">
      <w:lvl w:ilvl="0">
        <w:start w:val="1"/>
        <w:numFmt w:val="bullet"/>
        <w:lvlText w:val="–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1" w16cid:durableId="268127970">
    <w:abstractNumId w:val="19"/>
  </w:num>
  <w:num w:numId="42" w16cid:durableId="664287703">
    <w:abstractNumId w:val="18"/>
  </w:num>
  <w:num w:numId="43" w16cid:durableId="382216168">
    <w:abstractNumId w:val="3"/>
  </w:num>
  <w:num w:numId="44" w16cid:durableId="1685210981">
    <w:abstractNumId w:val="43"/>
  </w:num>
  <w:num w:numId="45" w16cid:durableId="565265948">
    <w:abstractNumId w:val="31"/>
  </w:num>
  <w:num w:numId="46" w16cid:durableId="1808862965">
    <w:abstractNumId w:val="6"/>
  </w:num>
  <w:num w:numId="47" w16cid:durableId="1966158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7012"/>
    <w:rsid w:val="00013FAA"/>
    <w:rsid w:val="00030E34"/>
    <w:rsid w:val="00046BFD"/>
    <w:rsid w:val="00050AF1"/>
    <w:rsid w:val="00065938"/>
    <w:rsid w:val="00067D40"/>
    <w:rsid w:val="000708D4"/>
    <w:rsid w:val="00072BB3"/>
    <w:rsid w:val="00074A8B"/>
    <w:rsid w:val="0008044E"/>
    <w:rsid w:val="0008296B"/>
    <w:rsid w:val="00085BCE"/>
    <w:rsid w:val="00090245"/>
    <w:rsid w:val="00095E14"/>
    <w:rsid w:val="000A18A3"/>
    <w:rsid w:val="000C052E"/>
    <w:rsid w:val="000C7029"/>
    <w:rsid w:val="000D596E"/>
    <w:rsid w:val="000E380E"/>
    <w:rsid w:val="000F0207"/>
    <w:rsid w:val="000F0F9E"/>
    <w:rsid w:val="000F45E5"/>
    <w:rsid w:val="001040F7"/>
    <w:rsid w:val="00106508"/>
    <w:rsid w:val="00123A90"/>
    <w:rsid w:val="00124255"/>
    <w:rsid w:val="00147B7C"/>
    <w:rsid w:val="001512C9"/>
    <w:rsid w:val="00162CB3"/>
    <w:rsid w:val="001A2046"/>
    <w:rsid w:val="001B3E35"/>
    <w:rsid w:val="001E2221"/>
    <w:rsid w:val="001E52EA"/>
    <w:rsid w:val="00214B12"/>
    <w:rsid w:val="002250DA"/>
    <w:rsid w:val="00241941"/>
    <w:rsid w:val="00245062"/>
    <w:rsid w:val="002466DE"/>
    <w:rsid w:val="00255C33"/>
    <w:rsid w:val="00270E43"/>
    <w:rsid w:val="00280CD3"/>
    <w:rsid w:val="00297607"/>
    <w:rsid w:val="002A5033"/>
    <w:rsid w:val="002B5D34"/>
    <w:rsid w:val="002B7CFF"/>
    <w:rsid w:val="002C3B9F"/>
    <w:rsid w:val="0030290F"/>
    <w:rsid w:val="00304023"/>
    <w:rsid w:val="00327EA9"/>
    <w:rsid w:val="00336024"/>
    <w:rsid w:val="00346E15"/>
    <w:rsid w:val="00351E05"/>
    <w:rsid w:val="003520D2"/>
    <w:rsid w:val="003618F2"/>
    <w:rsid w:val="00363E44"/>
    <w:rsid w:val="00366CA5"/>
    <w:rsid w:val="0037329D"/>
    <w:rsid w:val="00390B22"/>
    <w:rsid w:val="0039108C"/>
    <w:rsid w:val="003A1BE6"/>
    <w:rsid w:val="003C0C35"/>
    <w:rsid w:val="003C33D5"/>
    <w:rsid w:val="003D14EB"/>
    <w:rsid w:val="003D60B2"/>
    <w:rsid w:val="003E6BF1"/>
    <w:rsid w:val="003E7E00"/>
    <w:rsid w:val="003F2E42"/>
    <w:rsid w:val="003F78F0"/>
    <w:rsid w:val="00407CB1"/>
    <w:rsid w:val="00420F46"/>
    <w:rsid w:val="004323BD"/>
    <w:rsid w:val="00433090"/>
    <w:rsid w:val="00445098"/>
    <w:rsid w:val="0044526A"/>
    <w:rsid w:val="00477FCD"/>
    <w:rsid w:val="00482515"/>
    <w:rsid w:val="0049548C"/>
    <w:rsid w:val="004B7558"/>
    <w:rsid w:val="004C46EC"/>
    <w:rsid w:val="004C5206"/>
    <w:rsid w:val="004E25AE"/>
    <w:rsid w:val="004F780F"/>
    <w:rsid w:val="005041C3"/>
    <w:rsid w:val="00512F16"/>
    <w:rsid w:val="00523275"/>
    <w:rsid w:val="00546FF8"/>
    <w:rsid w:val="00555F38"/>
    <w:rsid w:val="00574A96"/>
    <w:rsid w:val="0057607B"/>
    <w:rsid w:val="0059267B"/>
    <w:rsid w:val="005A0868"/>
    <w:rsid w:val="005A1DF1"/>
    <w:rsid w:val="005C1E94"/>
    <w:rsid w:val="005C5708"/>
    <w:rsid w:val="005C5CD7"/>
    <w:rsid w:val="005E1520"/>
    <w:rsid w:val="005F27B4"/>
    <w:rsid w:val="006105BB"/>
    <w:rsid w:val="00611344"/>
    <w:rsid w:val="006179E6"/>
    <w:rsid w:val="00632DB3"/>
    <w:rsid w:val="00663F62"/>
    <w:rsid w:val="00667856"/>
    <w:rsid w:val="006811F7"/>
    <w:rsid w:val="00695B42"/>
    <w:rsid w:val="00696F28"/>
    <w:rsid w:val="006B2611"/>
    <w:rsid w:val="006B75F6"/>
    <w:rsid w:val="006D081F"/>
    <w:rsid w:val="006F4A77"/>
    <w:rsid w:val="006F622F"/>
    <w:rsid w:val="00700ED5"/>
    <w:rsid w:val="00723D84"/>
    <w:rsid w:val="00731D69"/>
    <w:rsid w:val="0076062F"/>
    <w:rsid w:val="00764DBE"/>
    <w:rsid w:val="0077647B"/>
    <w:rsid w:val="007824BA"/>
    <w:rsid w:val="007A04DE"/>
    <w:rsid w:val="007D34FA"/>
    <w:rsid w:val="007E1C27"/>
    <w:rsid w:val="007F43EE"/>
    <w:rsid w:val="007F67B2"/>
    <w:rsid w:val="00811B9E"/>
    <w:rsid w:val="00834E75"/>
    <w:rsid w:val="00842598"/>
    <w:rsid w:val="00845C75"/>
    <w:rsid w:val="00845E43"/>
    <w:rsid w:val="0086524A"/>
    <w:rsid w:val="00876D33"/>
    <w:rsid w:val="00877963"/>
    <w:rsid w:val="008845ED"/>
    <w:rsid w:val="008846A4"/>
    <w:rsid w:val="008878C1"/>
    <w:rsid w:val="00894BA4"/>
    <w:rsid w:val="008A06B3"/>
    <w:rsid w:val="008A7A0B"/>
    <w:rsid w:val="008C070B"/>
    <w:rsid w:val="008D666C"/>
    <w:rsid w:val="008E3CC8"/>
    <w:rsid w:val="00904BE9"/>
    <w:rsid w:val="00936CA4"/>
    <w:rsid w:val="00951E4D"/>
    <w:rsid w:val="00954473"/>
    <w:rsid w:val="00956276"/>
    <w:rsid w:val="00972F3E"/>
    <w:rsid w:val="00976000"/>
    <w:rsid w:val="00980D00"/>
    <w:rsid w:val="00983FB9"/>
    <w:rsid w:val="00993F42"/>
    <w:rsid w:val="009A0D4D"/>
    <w:rsid w:val="009A2196"/>
    <w:rsid w:val="009B06F4"/>
    <w:rsid w:val="009D0DE8"/>
    <w:rsid w:val="00A00699"/>
    <w:rsid w:val="00A20DBA"/>
    <w:rsid w:val="00A44A47"/>
    <w:rsid w:val="00A45010"/>
    <w:rsid w:val="00A65202"/>
    <w:rsid w:val="00A73482"/>
    <w:rsid w:val="00A860C5"/>
    <w:rsid w:val="00A96847"/>
    <w:rsid w:val="00AB1737"/>
    <w:rsid w:val="00AB4C68"/>
    <w:rsid w:val="00AC54CA"/>
    <w:rsid w:val="00AD7C67"/>
    <w:rsid w:val="00AE3F4E"/>
    <w:rsid w:val="00AF2CEA"/>
    <w:rsid w:val="00B16D3D"/>
    <w:rsid w:val="00B3262C"/>
    <w:rsid w:val="00B42580"/>
    <w:rsid w:val="00B43455"/>
    <w:rsid w:val="00B57319"/>
    <w:rsid w:val="00B71547"/>
    <w:rsid w:val="00B91A69"/>
    <w:rsid w:val="00BA06C1"/>
    <w:rsid w:val="00BA51B4"/>
    <w:rsid w:val="00BB1156"/>
    <w:rsid w:val="00BD57F0"/>
    <w:rsid w:val="00C24AC8"/>
    <w:rsid w:val="00C30F03"/>
    <w:rsid w:val="00C47DAD"/>
    <w:rsid w:val="00C663C7"/>
    <w:rsid w:val="00C77A73"/>
    <w:rsid w:val="00C81AFA"/>
    <w:rsid w:val="00C86A5E"/>
    <w:rsid w:val="00CA071B"/>
    <w:rsid w:val="00CA0DD8"/>
    <w:rsid w:val="00CA1D9A"/>
    <w:rsid w:val="00CA40DE"/>
    <w:rsid w:val="00CB076D"/>
    <w:rsid w:val="00CB7289"/>
    <w:rsid w:val="00CE3B1F"/>
    <w:rsid w:val="00CE5A35"/>
    <w:rsid w:val="00D02BD4"/>
    <w:rsid w:val="00D1247A"/>
    <w:rsid w:val="00D20E2C"/>
    <w:rsid w:val="00D60AEA"/>
    <w:rsid w:val="00D76774"/>
    <w:rsid w:val="00D8024F"/>
    <w:rsid w:val="00D84ED5"/>
    <w:rsid w:val="00DA5686"/>
    <w:rsid w:val="00DA710B"/>
    <w:rsid w:val="00DC7ED5"/>
    <w:rsid w:val="00DF3A60"/>
    <w:rsid w:val="00E00CE1"/>
    <w:rsid w:val="00E200D5"/>
    <w:rsid w:val="00E324D2"/>
    <w:rsid w:val="00E636A8"/>
    <w:rsid w:val="00E8464E"/>
    <w:rsid w:val="00E93EF6"/>
    <w:rsid w:val="00ED5753"/>
    <w:rsid w:val="00ED6379"/>
    <w:rsid w:val="00EE4D62"/>
    <w:rsid w:val="00F005C6"/>
    <w:rsid w:val="00F0554E"/>
    <w:rsid w:val="00F12552"/>
    <w:rsid w:val="00F3211F"/>
    <w:rsid w:val="00F42D12"/>
    <w:rsid w:val="00F45659"/>
    <w:rsid w:val="00F46D33"/>
    <w:rsid w:val="00F633CF"/>
    <w:rsid w:val="00F705B5"/>
    <w:rsid w:val="00F87C0B"/>
    <w:rsid w:val="00FA0B62"/>
    <w:rsid w:val="00FC0091"/>
    <w:rsid w:val="00FC1ACA"/>
    <w:rsid w:val="00FE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3A7"/>
  <w15:docId w15:val="{2A3CBBBE-0203-410D-A4E5-5CD8E56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uiPriority w:val="9"/>
    <w:rPr>
      <w:rFonts w:ascii="Cambria" w:eastAsia="Cambria" w:hAnsi="Cambria" w:cs="Cambria"/>
      <w:color w:val="365F91"/>
      <w:sz w:val="26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unhideWhenUsed/>
    <w:qFormat/>
    <w:rsid w:val="00067D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67D4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67D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67D4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255C33"/>
    <w:pPr>
      <w:spacing w:after="12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255C33"/>
    <w:rPr>
      <w:rFonts w:ascii="Arial" w:eastAsia="Times New Roman" w:hAnsi="Arial" w:cs="Arial"/>
      <w:sz w:val="20"/>
      <w:szCs w:val="20"/>
    </w:rPr>
  </w:style>
  <w:style w:type="paragraph" w:styleId="Szvegtrzsbehzssal">
    <w:name w:val="Body Text Indent"/>
    <w:basedOn w:val="Norml"/>
    <w:link w:val="SzvegtrzsbehzssalChar"/>
    <w:rsid w:val="00255C33"/>
    <w:pPr>
      <w:tabs>
        <w:tab w:val="right" w:pos="-1368"/>
        <w:tab w:val="left" w:pos="-730"/>
      </w:tabs>
      <w:overflowPunct w:val="0"/>
      <w:autoSpaceDE w:val="0"/>
      <w:autoSpaceDN w:val="0"/>
      <w:adjustRightInd w:val="0"/>
      <w:spacing w:before="48" w:after="0" w:line="240" w:lineRule="atLeast"/>
      <w:jc w:val="both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255C33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as">
    <w:name w:val="felsorolas"/>
    <w:basedOn w:val="Norml"/>
    <w:qFormat/>
    <w:rsid w:val="00085BCE"/>
    <w:pPr>
      <w:numPr>
        <w:numId w:val="20"/>
      </w:num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val="en-GB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860C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4258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0402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0402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D8AA-456D-424F-B52E-AF8B54F6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488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Dr. Várallyay Éva</cp:lastModifiedBy>
  <cp:revision>2</cp:revision>
  <cp:lastPrinted>2026-09-16T14:25:00Z</cp:lastPrinted>
  <dcterms:created xsi:type="dcterms:W3CDTF">2026-09-30T15:25:00Z</dcterms:created>
  <dcterms:modified xsi:type="dcterms:W3CDTF">2026-09-30T15:25:00Z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c88cada2-1783-49f9-8e05-3d1ba035be01</vt:lpwstr>
  </property>
</Properties>
</file>