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BFF8"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Tisztelt Témavezetők, Ösztöndíjasok, Ügyintézők!</w:t>
      </w:r>
    </w:p>
    <w:p w14:paraId="73363F5E"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0329F4C9"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Az </w:t>
      </w:r>
      <w:r>
        <w:rPr>
          <w:rFonts w:ascii="Arial" w:hAnsi="Arial" w:cs="Arial"/>
          <w:b/>
          <w:bCs/>
          <w:color w:val="000000"/>
          <w:bdr w:val="none" w:sz="0" w:space="0" w:color="auto" w:frame="1"/>
        </w:rPr>
        <w:t>EKÖP 2024/2025.</w:t>
      </w:r>
      <w:r>
        <w:rPr>
          <w:rFonts w:ascii="Arial" w:hAnsi="Arial" w:cs="Arial"/>
          <w:color w:val="000000"/>
          <w:bdr w:val="none" w:sz="0" w:space="0" w:color="auto" w:frame="1"/>
        </w:rPr>
        <w:t> programban elnyert ösztöndíja után rendelkezésére álló, kutatásához kapcsolódóan felhasználható pénzügyi kerete a </w:t>
      </w:r>
      <w:r>
        <w:rPr>
          <w:rFonts w:ascii="Arial" w:hAnsi="Arial" w:cs="Arial"/>
          <w:b/>
          <w:bCs/>
          <w:color w:val="000000"/>
          <w:bdr w:val="none" w:sz="0" w:space="0" w:color="auto" w:frame="1"/>
        </w:rPr>
        <w:t>teljes </w:t>
      </w:r>
      <w:r>
        <w:rPr>
          <w:rFonts w:ascii="Arial" w:hAnsi="Arial" w:cs="Arial"/>
          <w:b/>
          <w:bCs/>
          <w:color w:val="242424"/>
          <w:bdr w:val="none" w:sz="0" w:space="0" w:color="auto" w:frame="1"/>
        </w:rPr>
        <w:t>ösztöndíjösszegének 14%-a, </w:t>
      </w:r>
      <w:r>
        <w:rPr>
          <w:rFonts w:ascii="Arial" w:hAnsi="Arial" w:cs="Arial"/>
          <w:color w:val="242424"/>
          <w:bdr w:val="none" w:sz="0" w:space="0" w:color="auto" w:frame="1"/>
        </w:rPr>
        <w:t>(az ösztöndíjon felül). </w:t>
      </w:r>
      <w:r>
        <w:rPr>
          <w:rFonts w:ascii="Arial" w:hAnsi="Arial" w:cs="Arial"/>
          <w:color w:val="000000"/>
          <w:bdr w:val="none" w:sz="0" w:space="0" w:color="auto" w:frame="1"/>
        </w:rPr>
        <w:t>Lehetőség van több ösztöndíjas keretének összevonására.</w:t>
      </w:r>
    </w:p>
    <w:p w14:paraId="7BA06B67"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 </w:t>
      </w:r>
    </w:p>
    <w:p w14:paraId="54454AF3"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color w:val="000000"/>
          <w:bdr w:val="none" w:sz="0" w:space="0" w:color="auto" w:frame="1"/>
        </w:rPr>
        <w:t>Elszámolható időszak: 2024.09.01 - 2025.08.31.</w:t>
      </w:r>
    </w:p>
    <w:p w14:paraId="015938DA"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proofErr w:type="spellStart"/>
      <w:r>
        <w:rPr>
          <w:rFonts w:ascii="Arial" w:hAnsi="Arial" w:cs="Arial"/>
          <w:color w:val="FF0000"/>
          <w:bdr w:val="none" w:sz="0" w:space="0" w:color="auto" w:frame="1"/>
        </w:rPr>
        <w:t>Biák</w:t>
      </w:r>
      <w:proofErr w:type="spellEnd"/>
      <w:r>
        <w:rPr>
          <w:rFonts w:ascii="Arial" w:hAnsi="Arial" w:cs="Arial"/>
          <w:color w:val="FF0000"/>
          <w:bdr w:val="none" w:sz="0" w:space="0" w:color="auto" w:frame="1"/>
        </w:rPr>
        <w:t xml:space="preserve"> indításának utolsó időpontja</w:t>
      </w:r>
      <w:r>
        <w:rPr>
          <w:rFonts w:ascii="Arial" w:hAnsi="Arial" w:cs="Arial"/>
          <w:b/>
          <w:bCs/>
          <w:color w:val="FF0000"/>
          <w:bdr w:val="none" w:sz="0" w:space="0" w:color="auto" w:frame="1"/>
        </w:rPr>
        <w:t>: 2025.04.30.</w:t>
      </w:r>
    </w:p>
    <w:p w14:paraId="56E6BE3D"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xml:space="preserve">Ennél későbbi indítás kétségessé teszi a kutatásban való hasznosulást. Egyedi esetekben, egyeztetés után lehetnek olyan </w:t>
      </w:r>
      <w:proofErr w:type="gramStart"/>
      <w:r>
        <w:rPr>
          <w:rFonts w:ascii="Arial" w:hAnsi="Arial" w:cs="Arial"/>
          <w:color w:val="242424"/>
          <w:bdr w:val="none" w:sz="0" w:space="0" w:color="auto" w:frame="1"/>
        </w:rPr>
        <w:t>esetek</w:t>
      </w:r>
      <w:proofErr w:type="gramEnd"/>
      <w:r>
        <w:rPr>
          <w:rFonts w:ascii="Arial" w:hAnsi="Arial" w:cs="Arial"/>
          <w:color w:val="242424"/>
          <w:bdr w:val="none" w:sz="0" w:space="0" w:color="auto" w:frame="1"/>
        </w:rPr>
        <w:t xml:space="preserve"> aminél kivételt lehet tenni (webshopból vásárolt könyvek, nem központi beszerzésű anyagok, például művészeti kellékek, konferencia részvétel </w:t>
      </w:r>
      <w:proofErr w:type="spellStart"/>
      <w:r>
        <w:rPr>
          <w:rFonts w:ascii="Arial" w:hAnsi="Arial" w:cs="Arial"/>
          <w:color w:val="242424"/>
          <w:bdr w:val="none" w:sz="0" w:space="0" w:color="auto" w:frame="1"/>
        </w:rPr>
        <w:t>stb</w:t>
      </w:r>
      <w:proofErr w:type="spellEnd"/>
      <w:r>
        <w:rPr>
          <w:rFonts w:ascii="Arial" w:hAnsi="Arial" w:cs="Arial"/>
          <w:color w:val="242424"/>
          <w:bdr w:val="none" w:sz="0" w:space="0" w:color="auto" w:frame="1"/>
        </w:rPr>
        <w:t>…)</w:t>
      </w:r>
    </w:p>
    <w:p w14:paraId="6D1D0918"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t> </w:t>
      </w:r>
    </w:p>
    <w:p w14:paraId="0DF2C858"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FF0000"/>
          <w:bdr w:val="none" w:sz="0" w:space="0" w:color="auto" w:frame="1"/>
        </w:rPr>
        <w:t>Számlák kifizetésének határideje </w:t>
      </w:r>
      <w:r>
        <w:rPr>
          <w:rFonts w:ascii="Arial" w:hAnsi="Arial" w:cs="Arial"/>
          <w:b/>
          <w:bCs/>
          <w:color w:val="FF0000"/>
          <w:bdr w:val="none" w:sz="0" w:space="0" w:color="auto" w:frame="1"/>
        </w:rPr>
        <w:t>2025.10.31.</w:t>
      </w:r>
    </w:p>
    <w:p w14:paraId="35FC9DBA"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color w:val="000000"/>
          <w:bdr w:val="none" w:sz="0" w:space="0" w:color="auto" w:frame="1"/>
        </w:rPr>
        <w:br/>
      </w:r>
      <w:r>
        <w:rPr>
          <w:rFonts w:ascii="Arial" w:hAnsi="Arial" w:cs="Arial"/>
          <w:color w:val="000000"/>
          <w:bdr w:val="none" w:sz="0" w:space="0" w:color="auto" w:frame="1"/>
        </w:rPr>
        <w:br/>
      </w:r>
      <w:r>
        <w:rPr>
          <w:rFonts w:ascii="Arial" w:hAnsi="Arial" w:cs="Arial"/>
          <w:b/>
          <w:bCs/>
          <w:color w:val="000000"/>
          <w:bdr w:val="none" w:sz="0" w:space="0" w:color="auto" w:frame="1"/>
        </w:rPr>
        <w:t>A számlákat minden esetben az alábbi címre kell kérni:</w:t>
      </w:r>
    </w:p>
    <w:p w14:paraId="373BC688" w14:textId="77777777" w:rsidR="004A159D" w:rsidRDefault="004A159D" w:rsidP="004A159D">
      <w:pPr>
        <w:pStyle w:val="xmsonormal"/>
        <w:shd w:val="clear" w:color="auto" w:fill="FFFFFF"/>
        <w:spacing w:before="0" w:beforeAutospacing="0" w:after="0" w:afterAutospacing="0"/>
        <w:ind w:left="708"/>
        <w:rPr>
          <w:rFonts w:ascii="Calibri" w:hAnsi="Calibri" w:cs="Calibri"/>
          <w:color w:val="242424"/>
          <w:sz w:val="22"/>
          <w:szCs w:val="22"/>
        </w:rPr>
      </w:pPr>
      <w:r>
        <w:rPr>
          <w:rFonts w:ascii="Arial" w:hAnsi="Arial" w:cs="Arial"/>
          <w:color w:val="000000"/>
          <w:bdr w:val="none" w:sz="0" w:space="0" w:color="auto" w:frame="1"/>
        </w:rPr>
        <w:t>Magyar Agrár és Élettudományi Egyetem</w:t>
      </w:r>
      <w:r>
        <w:rPr>
          <w:rFonts w:ascii="Arial" w:hAnsi="Arial" w:cs="Arial"/>
          <w:color w:val="000000"/>
          <w:bdr w:val="none" w:sz="0" w:space="0" w:color="auto" w:frame="1"/>
        </w:rPr>
        <w:br/>
        <w:t>2100 Gödöllő, Páter Károly u. 1.</w:t>
      </w:r>
      <w:r>
        <w:rPr>
          <w:rFonts w:ascii="Arial" w:hAnsi="Arial" w:cs="Arial"/>
          <w:color w:val="000000"/>
          <w:bdr w:val="none" w:sz="0" w:space="0" w:color="auto" w:frame="1"/>
        </w:rPr>
        <w:br/>
        <w:t>Adószám: 19294784-</w:t>
      </w:r>
      <w:r>
        <w:rPr>
          <w:rFonts w:ascii="Arial" w:hAnsi="Arial" w:cs="Arial"/>
          <w:color w:val="FF0000"/>
          <w:bdr w:val="none" w:sz="0" w:space="0" w:color="auto" w:frame="1"/>
        </w:rPr>
        <w:t>4</w:t>
      </w:r>
      <w:r>
        <w:rPr>
          <w:rFonts w:ascii="Arial" w:hAnsi="Arial" w:cs="Arial"/>
          <w:color w:val="000000"/>
          <w:bdr w:val="none" w:sz="0" w:space="0" w:color="auto" w:frame="1"/>
        </w:rPr>
        <w:t>-44</w:t>
      </w:r>
      <w:r>
        <w:rPr>
          <w:rFonts w:ascii="Arial" w:hAnsi="Arial" w:cs="Arial"/>
          <w:color w:val="000000"/>
          <w:bdr w:val="none" w:sz="0" w:space="0" w:color="auto" w:frame="1"/>
        </w:rPr>
        <w:br/>
      </w:r>
      <w:r>
        <w:rPr>
          <w:rFonts w:ascii="Arial" w:hAnsi="Arial" w:cs="Arial"/>
          <w:color w:val="000000"/>
          <w:bdr w:val="none" w:sz="0" w:space="0" w:color="auto" w:frame="1"/>
        </w:rPr>
        <w:br/>
      </w:r>
    </w:p>
    <w:p w14:paraId="0B3C20B5"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color w:val="000000"/>
          <w:bdr w:val="none" w:sz="0" w:space="0" w:color="auto" w:frame="1"/>
        </w:rPr>
        <w:t>Az elszámolás szabályai szerint ezt az összeget az EKÖP </w:t>
      </w:r>
      <w:r>
        <w:rPr>
          <w:rFonts w:ascii="Arial" w:hAnsi="Arial" w:cs="Arial"/>
          <w:b/>
          <w:bCs/>
          <w:color w:val="000000"/>
          <w:bdr w:val="none" w:sz="0" w:space="0" w:color="auto" w:frame="1"/>
        </w:rPr>
        <w:t>ösztöndíjas kutatásai kapcsán felmerült beszerzésekre </w:t>
      </w:r>
      <w:r>
        <w:rPr>
          <w:rFonts w:ascii="Arial" w:hAnsi="Arial" w:cs="Arial"/>
          <w:color w:val="000000"/>
          <w:bdr w:val="none" w:sz="0" w:space="0" w:color="auto" w:frame="1"/>
        </w:rPr>
        <w:t>és szolgáltatásokra van lehetőség költeni.</w:t>
      </w:r>
    </w:p>
    <w:p w14:paraId="1CBF764E"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t> </w:t>
      </w:r>
    </w:p>
    <w:p w14:paraId="782A4ACD"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b/>
          <w:bCs/>
          <w:color w:val="000000"/>
          <w:bdr w:val="none" w:sz="0" w:space="0" w:color="auto" w:frame="1"/>
        </w:rPr>
        <w:t>SZOLGÁLTATÁSOK:</w:t>
      </w:r>
    </w:p>
    <w:p w14:paraId="09848AB8"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eszközbérlés</w:t>
      </w:r>
    </w:p>
    <w:p w14:paraId="3CCA6C37"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laborbérlés</w:t>
      </w:r>
    </w:p>
    <w:p w14:paraId="3CA65CBD"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proofErr w:type="spellStart"/>
      <w:r>
        <w:rPr>
          <w:rFonts w:ascii="Arial" w:hAnsi="Arial" w:cs="Arial"/>
          <w:color w:val="000000"/>
          <w:bdr w:val="none" w:sz="0" w:space="0" w:color="auto" w:frame="1"/>
        </w:rPr>
        <w:t>szekvenálási</w:t>
      </w:r>
      <w:proofErr w:type="spellEnd"/>
      <w:r>
        <w:rPr>
          <w:rFonts w:ascii="Arial" w:hAnsi="Arial" w:cs="Arial"/>
          <w:color w:val="000000"/>
          <w:bdr w:val="none" w:sz="0" w:space="0" w:color="auto" w:frame="1"/>
        </w:rPr>
        <w:t xml:space="preserve"> költség</w:t>
      </w:r>
    </w:p>
    <w:p w14:paraId="55408192"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lektorálás</w:t>
      </w:r>
    </w:p>
    <w:p w14:paraId="26B79FBF"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kérdőíves felmérés</w:t>
      </w:r>
    </w:p>
    <w:p w14:paraId="6D7836D4"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adatgyűjtés, adatfeldolgozás</w:t>
      </w:r>
    </w:p>
    <w:p w14:paraId="37DC580E"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publikáció</w:t>
      </w:r>
    </w:p>
    <w:p w14:paraId="1B2AE070"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tanulmány készítés</w:t>
      </w:r>
    </w:p>
    <w:p w14:paraId="56F0E9E0"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utazási költségek – </w:t>
      </w:r>
      <w:r>
        <w:rPr>
          <w:rFonts w:ascii="Arial" w:hAnsi="Arial" w:cs="Arial"/>
          <w:color w:val="FF0000"/>
          <w:bdr w:val="none" w:sz="0" w:space="0" w:color="auto" w:frame="1"/>
        </w:rPr>
        <w:t>Minden esetben kérem az útibeszámolót felcsatolni a BIÁ-hoz</w:t>
      </w:r>
    </w:p>
    <w:p w14:paraId="73491143"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konferencia regisztráció</w:t>
      </w:r>
    </w:p>
    <w:p w14:paraId="55281DD7"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kutatással összefüggő egyéb szakmai szolgáltatások</w:t>
      </w:r>
    </w:p>
    <w:p w14:paraId="7F0DAD86" w14:textId="77777777" w:rsidR="004A159D" w:rsidRDefault="004A159D" w:rsidP="004A159D">
      <w:pPr>
        <w:pStyle w:val="xmsonormal"/>
        <w:numPr>
          <w:ilvl w:val="0"/>
          <w:numId w:val="9"/>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242424"/>
          <w:bdr w:val="none" w:sz="0" w:space="0" w:color="auto" w:frame="1"/>
        </w:rPr>
        <w:t>A kutatási munkához tartozó nyomtatási, sokszorosítási szolgáltatásokat a MATE Egyetemi Szolgáltató (volt Szent István Egyetemi Kiadó) végzi, szerződés alapján. (Egyéb sokszorosítás szolgáltatás nem vehető igénybe.)</w:t>
      </w:r>
    </w:p>
    <w:p w14:paraId="4AC6E783"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br/>
      </w:r>
      <w:r>
        <w:rPr>
          <w:rFonts w:ascii="Arial" w:hAnsi="Arial" w:cs="Arial"/>
          <w:b/>
          <w:bCs/>
          <w:color w:val="000000"/>
          <w:bdr w:val="none" w:sz="0" w:space="0" w:color="auto" w:frame="1"/>
        </w:rPr>
        <w:t>ANYAGKÖLTSÉG:</w:t>
      </w:r>
    </w:p>
    <w:p w14:paraId="4BAC73EA"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 </w:t>
      </w:r>
    </w:p>
    <w:p w14:paraId="31E7C45B" w14:textId="77777777" w:rsidR="004A159D" w:rsidRDefault="004A159D" w:rsidP="004A159D">
      <w:pPr>
        <w:pStyle w:val="xmsonormal"/>
        <w:numPr>
          <w:ilvl w:val="0"/>
          <w:numId w:val="10"/>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anyagköltség, készletbeszerzés (könyvek, kutatási anyagok, védőfelszerelés)</w:t>
      </w:r>
    </w:p>
    <w:p w14:paraId="2364A390" w14:textId="77777777" w:rsidR="004A159D" w:rsidRDefault="004A159D" w:rsidP="004A159D">
      <w:pPr>
        <w:pStyle w:val="xmsonormal"/>
        <w:numPr>
          <w:ilvl w:val="0"/>
          <w:numId w:val="10"/>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vegyszer és laboreszköz rendelés: </w:t>
      </w:r>
      <w:hyperlink r:id="rId5" w:tooltip="https://webir.uni-mate.hu/kl.php" w:history="1">
        <w:r>
          <w:rPr>
            <w:rStyle w:val="Hiperhivatkozs"/>
            <w:rFonts w:ascii="Arial" w:hAnsi="Arial" w:cs="Arial"/>
            <w:color w:val="0563C1"/>
            <w:bdr w:val="none" w:sz="0" w:space="0" w:color="auto" w:frame="1"/>
          </w:rPr>
          <w:t>https://webir.uni-mate.hu/kl.php</w:t>
        </w:r>
      </w:hyperlink>
    </w:p>
    <w:p w14:paraId="66E3903F" w14:textId="77777777" w:rsidR="004A159D" w:rsidRDefault="004A159D" w:rsidP="004A159D">
      <w:pPr>
        <w:pStyle w:val="xmsonormal"/>
        <w:numPr>
          <w:ilvl w:val="0"/>
          <w:numId w:val="11"/>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 xml:space="preserve">üzemeltetési anyagok (irodaszer, nyomtatópapír, patron, tisztítószer), Ha irodaszert kíván rendelni, a </w:t>
      </w:r>
      <w:proofErr w:type="spellStart"/>
      <w:r>
        <w:rPr>
          <w:rFonts w:ascii="Arial" w:hAnsi="Arial" w:cs="Arial"/>
          <w:color w:val="000000"/>
          <w:bdr w:val="none" w:sz="0" w:space="0" w:color="auto" w:frame="1"/>
        </w:rPr>
        <w:t>Webir</w:t>
      </w:r>
      <w:proofErr w:type="spellEnd"/>
      <w:r>
        <w:rPr>
          <w:rFonts w:ascii="Arial" w:hAnsi="Arial" w:cs="Arial"/>
          <w:color w:val="000000"/>
          <w:bdr w:val="none" w:sz="0" w:space="0" w:color="auto" w:frame="1"/>
        </w:rPr>
        <w:t xml:space="preserve"> rendszer segítségével tegye </w:t>
      </w:r>
      <w:r>
        <w:rPr>
          <w:rFonts w:ascii="Arial" w:hAnsi="Arial" w:cs="Arial"/>
          <w:color w:val="000000"/>
          <w:bdr w:val="none" w:sz="0" w:space="0" w:color="auto" w:frame="1"/>
        </w:rPr>
        <w:lastRenderedPageBreak/>
        <w:t>meg. </w:t>
      </w:r>
      <w:hyperlink r:id="rId6" w:tooltip="https://webir.uni-mate.hu/kl.php" w:history="1">
        <w:r>
          <w:rPr>
            <w:rStyle w:val="Hiperhivatkozs"/>
            <w:rFonts w:ascii="Arial" w:hAnsi="Arial" w:cs="Arial"/>
            <w:color w:val="0563C1"/>
            <w:bdr w:val="none" w:sz="0" w:space="0" w:color="auto" w:frame="1"/>
          </w:rPr>
          <w:t>https://webir.uni-mate.hu/kl.php</w:t>
        </w:r>
      </w:hyperlink>
      <w:r>
        <w:rPr>
          <w:rFonts w:ascii="Arial" w:hAnsi="Arial" w:cs="Arial"/>
          <w:color w:val="000000"/>
          <w:bdr w:val="none" w:sz="0" w:space="0" w:color="auto" w:frame="1"/>
        </w:rPr>
        <w:br/>
      </w:r>
      <w:r>
        <w:rPr>
          <w:rFonts w:ascii="Arial" w:hAnsi="Arial" w:cs="Arial"/>
          <w:color w:val="000000"/>
          <w:bdr w:val="none" w:sz="0" w:space="0" w:color="auto" w:frame="1"/>
        </w:rPr>
        <w:br/>
      </w:r>
      <w:r>
        <w:rPr>
          <w:rFonts w:ascii="Arial" w:hAnsi="Arial" w:cs="Arial"/>
          <w:b/>
          <w:bCs/>
          <w:color w:val="000000"/>
          <w:bdr w:val="none" w:sz="0" w:space="0" w:color="auto" w:frame="1"/>
        </w:rPr>
        <w:t>ESZKÖZBESZERZÉS:</w:t>
      </w:r>
    </w:p>
    <w:p w14:paraId="43219EEC" w14:textId="77777777" w:rsidR="004A159D" w:rsidRDefault="004A159D" w:rsidP="004A159D">
      <w:pPr>
        <w:pStyle w:val="xmsonormal"/>
        <w:numPr>
          <w:ilvl w:val="0"/>
          <w:numId w:val="11"/>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informatikai kisértékű eszközt kizárólag az egyetemi beszerzésen keresztül lehet vásárolni, a DKÜ rendszerben szereplő tételek közül.</w:t>
      </w:r>
    </w:p>
    <w:p w14:paraId="7BDA9BFF"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242424"/>
          <w:bdr w:val="none" w:sz="0" w:space="0" w:color="auto" w:frame="1"/>
        </w:rPr>
        <w:t> </w:t>
      </w:r>
    </w:p>
    <w:p w14:paraId="0C9F84CB"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b/>
          <w:bCs/>
          <w:color w:val="000000"/>
          <w:bdr w:val="none" w:sz="0" w:space="0" w:color="auto" w:frame="1"/>
        </w:rPr>
        <w:t>IMMATERIÁLIS JAVAK:</w:t>
      </w:r>
    </w:p>
    <w:p w14:paraId="5EB61CA9"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t>EKÖP program lebonyolításához szükséges immateriális javak</w:t>
      </w:r>
    </w:p>
    <w:p w14:paraId="0B767316"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b/>
          <w:bCs/>
          <w:color w:val="000000"/>
          <w:bdr w:val="none" w:sz="0" w:space="0" w:color="auto" w:frame="1"/>
        </w:rPr>
        <w:t>Az árajánlatokhoz kapcsolódó szabályozás:</w:t>
      </w:r>
    </w:p>
    <w:p w14:paraId="5A29D7DA"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color w:val="242424"/>
          <w:bdr w:val="none" w:sz="0" w:space="0" w:color="auto" w:frame="1"/>
        </w:rPr>
        <w:t> </w:t>
      </w:r>
    </w:p>
    <w:p w14:paraId="124A9D44" w14:textId="77777777" w:rsidR="004A159D" w:rsidRDefault="004A159D" w:rsidP="004A159D">
      <w:pPr>
        <w:pStyle w:val="xmsonormal"/>
        <w:numPr>
          <w:ilvl w:val="0"/>
          <w:numId w:val="12"/>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 xml:space="preserve">Az egyes költségtételek alátámasztására a Kedvezményezettek a belső szabályozóikban meghatározottak szerint kötelesek </w:t>
      </w:r>
      <w:proofErr w:type="spellStart"/>
      <w:r>
        <w:rPr>
          <w:rFonts w:ascii="Arial" w:hAnsi="Arial" w:cs="Arial"/>
          <w:color w:val="000000"/>
          <w:bdr w:val="none" w:sz="0" w:space="0" w:color="auto" w:frame="1"/>
        </w:rPr>
        <w:t>árajánlato</w:t>
      </w:r>
      <w:proofErr w:type="spellEnd"/>
      <w:r>
        <w:rPr>
          <w:rFonts w:ascii="Arial" w:hAnsi="Arial" w:cs="Arial"/>
          <w:color w:val="000000"/>
          <w:bdr w:val="none" w:sz="0" w:space="0" w:color="auto" w:frame="1"/>
        </w:rPr>
        <w:t>(</w:t>
      </w:r>
      <w:proofErr w:type="spellStart"/>
      <w:r>
        <w:rPr>
          <w:rFonts w:ascii="Arial" w:hAnsi="Arial" w:cs="Arial"/>
          <w:color w:val="000000"/>
          <w:bdr w:val="none" w:sz="0" w:space="0" w:color="auto" w:frame="1"/>
        </w:rPr>
        <w:t>ka</w:t>
      </w:r>
      <w:proofErr w:type="spellEnd"/>
      <w:r>
        <w:rPr>
          <w:rFonts w:ascii="Arial" w:hAnsi="Arial" w:cs="Arial"/>
          <w:color w:val="000000"/>
          <w:bdr w:val="none" w:sz="0" w:space="0" w:color="auto" w:frame="1"/>
        </w:rPr>
        <w:t>)t beszerezni.</w:t>
      </w:r>
    </w:p>
    <w:p w14:paraId="537FEFBA" w14:textId="77777777" w:rsidR="004A159D" w:rsidRDefault="004A159D" w:rsidP="004A159D">
      <w:pPr>
        <w:pStyle w:val="xmsonormal"/>
        <w:numPr>
          <w:ilvl w:val="0"/>
          <w:numId w:val="12"/>
        </w:numPr>
        <w:shd w:val="clear" w:color="auto" w:fill="FFFFFF"/>
        <w:spacing w:before="0" w:beforeAutospacing="0" w:after="0" w:afterAutospacing="0" w:line="231" w:lineRule="atLeast"/>
        <w:rPr>
          <w:rFonts w:ascii="Calibri" w:hAnsi="Calibri" w:cs="Calibri"/>
          <w:color w:val="242424"/>
          <w:sz w:val="22"/>
          <w:szCs w:val="22"/>
        </w:rPr>
      </w:pPr>
      <w:r>
        <w:rPr>
          <w:rFonts w:ascii="Arial" w:hAnsi="Arial" w:cs="Arial"/>
          <w:color w:val="000000"/>
          <w:bdr w:val="none" w:sz="0" w:space="0" w:color="auto" w:frame="1"/>
        </w:rPr>
        <w:t>Amennyiben az árajánlat összege nem forintban van meghatározva, szükséges azt átszámítani forintra az árajánlat kiállításának napján érvényes, hivatalos, MNB által közzétett árfolyamon. Nem magyar nyelvű árajánlat esetében magyar nyelvű fordítást is szükséges mellékelni a teljes ajánlatról.</w:t>
      </w:r>
    </w:p>
    <w:p w14:paraId="6E1C8AFC"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t> </w:t>
      </w:r>
    </w:p>
    <w:p w14:paraId="580CCC46"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b/>
          <w:bCs/>
          <w:color w:val="000000"/>
          <w:bdr w:val="none" w:sz="0" w:space="0" w:color="auto" w:frame="1"/>
        </w:rPr>
        <w:t>A beszerzések folyamata:</w:t>
      </w:r>
    </w:p>
    <w:p w14:paraId="7E057477"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b/>
          <w:bCs/>
          <w:color w:val="000000"/>
          <w:bdr w:val="none" w:sz="0" w:space="0" w:color="auto" w:frame="1"/>
        </w:rPr>
        <w:t> </w:t>
      </w:r>
    </w:p>
    <w:p w14:paraId="3251EDAC" w14:textId="77777777" w:rsidR="004A159D" w:rsidRDefault="004A159D" w:rsidP="004A159D">
      <w:pPr>
        <w:pStyle w:val="xmsonormal"/>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Előzetes árajánlat(ok), majd e-BIA (Beszerzés Igénylő Adatlap) indítása (intézeti ügyintéző indítja, neki kell eljuttatni az árajánlatokat, egyéb dokumentumokat)</w:t>
      </w:r>
    </w:p>
    <w:p w14:paraId="0C179D74" w14:textId="77777777" w:rsidR="004A159D" w:rsidRDefault="004A159D" w:rsidP="004A159D">
      <w:pPr>
        <w:pStyle w:val="xmsonormal"/>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Megrendelés / Megrendelés visszaigazolás</w:t>
      </w:r>
    </w:p>
    <w:p w14:paraId="010026F0" w14:textId="77777777" w:rsidR="004A159D" w:rsidRDefault="004A159D" w:rsidP="004A159D">
      <w:pPr>
        <w:pStyle w:val="xmsonormal"/>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 xml:space="preserve">Számla leigazolása az </w:t>
      </w:r>
      <w:proofErr w:type="spellStart"/>
      <w:r>
        <w:rPr>
          <w:rFonts w:ascii="Arial" w:hAnsi="Arial" w:cs="Arial"/>
          <w:color w:val="000000"/>
          <w:bdr w:val="none" w:sz="0" w:space="0" w:color="auto" w:frame="1"/>
        </w:rPr>
        <w:t>enya</w:t>
      </w:r>
      <w:proofErr w:type="spellEnd"/>
      <w:r>
        <w:rPr>
          <w:rFonts w:ascii="Arial" w:hAnsi="Arial" w:cs="Arial"/>
          <w:color w:val="000000"/>
          <w:bdr w:val="none" w:sz="0" w:space="0" w:color="auto" w:frame="1"/>
        </w:rPr>
        <w:t xml:space="preserve"> rendszerben</w:t>
      </w:r>
    </w:p>
    <w:p w14:paraId="7DE276B6" w14:textId="77777777" w:rsidR="004A159D" w:rsidRDefault="004A159D" w:rsidP="004A159D">
      <w:pPr>
        <w:pStyle w:val="xmsonormal"/>
        <w:numPr>
          <w:ilvl w:val="0"/>
          <w:numId w:val="13"/>
        </w:numPr>
        <w:shd w:val="clear" w:color="auto" w:fill="FFFFFF"/>
        <w:spacing w:before="0" w:beforeAutospacing="0" w:after="0" w:afterAutospacing="0" w:line="231" w:lineRule="atLeast"/>
        <w:rPr>
          <w:rFonts w:ascii="Calibri" w:hAnsi="Calibri" w:cs="Calibri"/>
          <w:color w:val="000000"/>
          <w:sz w:val="22"/>
          <w:szCs w:val="22"/>
        </w:rPr>
      </w:pPr>
      <w:r>
        <w:rPr>
          <w:rFonts w:ascii="Arial" w:hAnsi="Arial" w:cs="Arial"/>
          <w:color w:val="000000"/>
          <w:bdr w:val="none" w:sz="0" w:space="0" w:color="auto" w:frame="1"/>
        </w:rPr>
        <w:t>Háttérdokumentumok összegyűjtése, számlával és teljesítési igazolással együtt eljuttatni a MATE pályázati irodára (Koltay Dóra)</w:t>
      </w:r>
      <w:r>
        <w:rPr>
          <w:rFonts w:ascii="Arial" w:hAnsi="Arial" w:cs="Arial"/>
          <w:color w:val="000000"/>
          <w:bdr w:val="none" w:sz="0" w:space="0" w:color="auto" w:frame="1"/>
        </w:rPr>
        <w:br/>
        <w:t>2100 Gödöllő, Tessedik s. u. 4. B épület 227. szoba (A Teljesítés igazolás aláíratását intézem) vagy a pénzügyre.</w:t>
      </w:r>
    </w:p>
    <w:p w14:paraId="73F126CA" w14:textId="77777777" w:rsidR="004A159D" w:rsidRDefault="004A159D" w:rsidP="004A159D">
      <w:pPr>
        <w:pStyle w:val="xmsonormal"/>
        <w:numPr>
          <w:ilvl w:val="0"/>
          <w:numId w:val="13"/>
        </w:numPr>
        <w:shd w:val="clear" w:color="auto" w:fill="FFFFFF"/>
        <w:spacing w:before="0" w:beforeAutospacing="0" w:after="0" w:afterAutospacing="0" w:line="231" w:lineRule="atLeast"/>
        <w:rPr>
          <w:rFonts w:ascii="Calibri" w:hAnsi="Calibri" w:cs="Calibri"/>
          <w:color w:val="FF0000"/>
          <w:sz w:val="22"/>
          <w:szCs w:val="22"/>
        </w:rPr>
      </w:pPr>
      <w:r>
        <w:rPr>
          <w:rFonts w:ascii="Arial" w:hAnsi="Arial" w:cs="Arial"/>
          <w:color w:val="FF0000"/>
          <w:bdr w:val="none" w:sz="0" w:space="0" w:color="auto" w:frame="1"/>
        </w:rPr>
        <w:t>5.000 Ft alatti számlákat a projektben nem tudunk elszámolni, kivételt képeznek az utasbiztosítási számlák!</w:t>
      </w:r>
    </w:p>
    <w:p w14:paraId="056A16BC" w14:textId="77777777" w:rsidR="004A159D" w:rsidRDefault="004A159D" w:rsidP="004A159D">
      <w:pPr>
        <w:pStyle w:val="xmsonormal"/>
        <w:shd w:val="clear" w:color="auto" w:fill="FFFFFF"/>
        <w:spacing w:before="0" w:beforeAutospacing="0" w:after="0" w:afterAutospacing="0"/>
        <w:ind w:left="1440"/>
        <w:rPr>
          <w:rFonts w:ascii="Calibri" w:hAnsi="Calibri" w:cs="Calibri"/>
          <w:color w:val="242424"/>
          <w:sz w:val="22"/>
          <w:szCs w:val="22"/>
        </w:rPr>
      </w:pPr>
      <w:r>
        <w:rPr>
          <w:rFonts w:ascii="Arial" w:hAnsi="Arial" w:cs="Arial"/>
          <w:color w:val="000000"/>
          <w:bdr w:val="none" w:sz="0" w:space="0" w:color="auto" w:frame="1"/>
        </w:rPr>
        <w:t> </w:t>
      </w:r>
    </w:p>
    <w:p w14:paraId="51F6EDCE" w14:textId="77777777" w:rsidR="004A159D" w:rsidRDefault="004A159D" w:rsidP="004A159D">
      <w:pPr>
        <w:pStyle w:val="xmsonormal"/>
        <w:shd w:val="clear" w:color="auto" w:fill="FFFFFF"/>
        <w:spacing w:before="0" w:beforeAutospacing="0" w:after="0" w:afterAutospacing="0" w:line="231" w:lineRule="atLeast"/>
        <w:ind w:left="720"/>
        <w:rPr>
          <w:rFonts w:ascii="Calibri" w:hAnsi="Calibri" w:cs="Calibri"/>
          <w:color w:val="242424"/>
          <w:sz w:val="22"/>
          <w:szCs w:val="22"/>
        </w:rPr>
      </w:pPr>
      <w:r>
        <w:rPr>
          <w:rFonts w:ascii="Arial" w:hAnsi="Arial" w:cs="Arial"/>
          <w:b/>
          <w:bCs/>
          <w:color w:val="000000"/>
          <w:bdr w:val="none" w:sz="0" w:space="0" w:color="auto" w:frame="1"/>
        </w:rPr>
        <w:t>BIA kitöltése (intézeti ügyintéző tölti fel)</w:t>
      </w:r>
    </w:p>
    <w:p w14:paraId="090DEAEE"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br/>
      </w:r>
      <w:r>
        <w:rPr>
          <w:rFonts w:ascii="Arial" w:hAnsi="Arial" w:cs="Arial"/>
          <w:color w:val="FF0000"/>
          <w:bdr w:val="none" w:sz="0" w:space="0" w:color="auto" w:frame="1"/>
        </w:rPr>
        <w:t>Minden BIA indításakor kérni fogom a beszerzés indoklását, hogy az milyen módon segíti elő a kutatást. </w:t>
      </w:r>
      <w:r>
        <w:rPr>
          <w:rFonts w:ascii="Arial" w:hAnsi="Arial" w:cs="Arial"/>
          <w:color w:val="242424"/>
          <w:bdr w:val="none" w:sz="0" w:space="0" w:color="auto" w:frame="1"/>
        </w:rPr>
        <w:t>Az NKFIH minden vizsgált tétel esetében bekéri a szakmai indoklást és vizsgálja a beszerzés kutatásban való hasznosulását, ezért ettől eltekinteni nem tudunk a továbbiakban.</w:t>
      </w:r>
    </w:p>
    <w:p w14:paraId="75FA5FEF"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color w:val="000000"/>
          <w:bdr w:val="none" w:sz="0" w:space="0" w:color="auto" w:frame="1"/>
        </w:rPr>
        <w:br/>
        <w:t>Minden EKÖP 2024/2025. ösztöndíjas keretének felhasználásakor, a </w:t>
      </w:r>
      <w:r>
        <w:rPr>
          <w:rFonts w:ascii="Arial" w:hAnsi="Arial" w:cs="Arial"/>
          <w:b/>
          <w:bCs/>
          <w:color w:val="000000"/>
          <w:bdr w:val="none" w:sz="0" w:space="0" w:color="auto" w:frame="1"/>
        </w:rPr>
        <w:t>BIA indításakor</w:t>
      </w:r>
      <w:r>
        <w:rPr>
          <w:rFonts w:ascii="Arial" w:hAnsi="Arial" w:cs="Arial"/>
          <w:color w:val="000000"/>
          <w:bdr w:val="none" w:sz="0" w:space="0" w:color="auto" w:frame="1"/>
        </w:rPr>
        <w:t>, kérem, </w:t>
      </w:r>
      <w:r>
        <w:rPr>
          <w:rFonts w:ascii="Arial" w:hAnsi="Arial" w:cs="Arial"/>
          <w:b/>
          <w:bCs/>
          <w:color w:val="000000"/>
          <w:bdr w:val="none" w:sz="0" w:space="0" w:color="auto" w:frame="1"/>
        </w:rPr>
        <w:t>vezessék fel az </w:t>
      </w:r>
      <w:r>
        <w:rPr>
          <w:rFonts w:ascii="Arial" w:hAnsi="Arial" w:cs="Arial"/>
          <w:b/>
          <w:bCs/>
          <w:color w:val="FF0000"/>
          <w:bdr w:val="none" w:sz="0" w:space="0" w:color="auto" w:frame="1"/>
        </w:rPr>
        <w:t>ösztöndíjas nevét</w:t>
      </w:r>
      <w:r>
        <w:rPr>
          <w:rFonts w:ascii="Arial" w:hAnsi="Arial" w:cs="Arial"/>
          <w:color w:val="FF0000"/>
          <w:bdr w:val="none" w:sz="0" w:space="0" w:color="auto" w:frame="1"/>
        </w:rPr>
        <w:t> </w:t>
      </w:r>
      <w:r>
        <w:rPr>
          <w:rFonts w:ascii="Arial" w:hAnsi="Arial" w:cs="Arial"/>
          <w:color w:val="000000"/>
          <w:bdr w:val="none" w:sz="0" w:space="0" w:color="auto" w:frame="1"/>
        </w:rPr>
        <w:t>(az igénylés tárgyába, a beszerzés megnevezése mellé).</w:t>
      </w:r>
      <w:r>
        <w:rPr>
          <w:rFonts w:ascii="Arial" w:hAnsi="Arial" w:cs="Arial"/>
          <w:color w:val="000000"/>
          <w:bdr w:val="none" w:sz="0" w:space="0" w:color="auto" w:frame="1"/>
        </w:rPr>
        <w:br/>
        <w:t> </w:t>
      </w:r>
      <w:r>
        <w:rPr>
          <w:rFonts w:ascii="Arial" w:hAnsi="Arial" w:cs="Arial"/>
          <w:color w:val="000000"/>
          <w:bdr w:val="none" w:sz="0" w:space="0" w:color="auto" w:frame="1"/>
        </w:rPr>
        <w:br/>
        <w:t>Az EKÖP 2024/2025. program </w:t>
      </w:r>
      <w:r>
        <w:rPr>
          <w:rFonts w:ascii="Arial" w:hAnsi="Arial" w:cs="Arial"/>
          <w:b/>
          <w:bCs/>
          <w:color w:val="000000"/>
          <w:bdr w:val="none" w:sz="0" w:space="0" w:color="auto" w:frame="1"/>
        </w:rPr>
        <w:t>pénzügyi </w:t>
      </w:r>
      <w:r>
        <w:rPr>
          <w:rFonts w:ascii="Arial" w:hAnsi="Arial" w:cs="Arial"/>
          <w:b/>
          <w:bCs/>
          <w:color w:val="242424"/>
          <w:bdr w:val="none" w:sz="0" w:space="0" w:color="auto" w:frame="1"/>
        </w:rPr>
        <w:t>központ száma: </w:t>
      </w:r>
      <w:r>
        <w:rPr>
          <w:rFonts w:ascii="Arial" w:hAnsi="Arial" w:cs="Arial"/>
          <w:b/>
          <w:bCs/>
          <w:color w:val="FF0000"/>
          <w:bdr w:val="none" w:sz="0" w:space="0" w:color="auto" w:frame="1"/>
        </w:rPr>
        <w:t>80P1200008</w:t>
      </w:r>
      <w:r>
        <w:rPr>
          <w:rFonts w:ascii="Arial" w:hAnsi="Arial" w:cs="Arial"/>
          <w:color w:val="000000"/>
          <w:bdr w:val="none" w:sz="0" w:space="0" w:color="auto" w:frame="1"/>
        </w:rPr>
        <w:br/>
        <w:t> </w:t>
      </w:r>
      <w:r>
        <w:rPr>
          <w:rFonts w:ascii="Arial" w:hAnsi="Arial" w:cs="Arial"/>
          <w:color w:val="000000"/>
          <w:bdr w:val="none" w:sz="0" w:space="0" w:color="auto" w:frame="1"/>
        </w:rPr>
        <w:br/>
        <w:t>Funkcióterülethez beírhatják a saját intézetük/munkahelyük/doktori iskolájuk funkcióterületét.</w:t>
      </w:r>
      <w:r>
        <w:rPr>
          <w:rFonts w:ascii="Arial" w:hAnsi="Arial" w:cs="Arial"/>
          <w:color w:val="000000"/>
          <w:bdr w:val="none" w:sz="0" w:space="0" w:color="auto" w:frame="1"/>
        </w:rPr>
        <w:br/>
        <w:t> </w:t>
      </w:r>
      <w:r>
        <w:rPr>
          <w:rFonts w:ascii="Arial" w:hAnsi="Arial" w:cs="Arial"/>
          <w:color w:val="000000"/>
          <w:bdr w:val="none" w:sz="0" w:space="0" w:color="auto" w:frame="1"/>
        </w:rPr>
        <w:br/>
        <w:t>Pályázati azonosítóhoz elégséges a program nevét beírni: EKÖP 2024/2025.</w:t>
      </w:r>
      <w:r>
        <w:rPr>
          <w:rFonts w:ascii="Arial" w:hAnsi="Arial" w:cs="Arial"/>
          <w:color w:val="000000"/>
          <w:bdr w:val="none" w:sz="0" w:space="0" w:color="auto" w:frame="1"/>
        </w:rPr>
        <w:br/>
        <w:t> </w:t>
      </w:r>
      <w:r>
        <w:rPr>
          <w:rFonts w:ascii="Arial" w:hAnsi="Arial" w:cs="Arial"/>
          <w:color w:val="000000"/>
          <w:bdr w:val="none" w:sz="0" w:space="0" w:color="auto" w:frame="1"/>
        </w:rPr>
        <w:br/>
      </w:r>
      <w:r>
        <w:rPr>
          <w:rFonts w:ascii="Arial" w:hAnsi="Arial" w:cs="Arial"/>
          <w:color w:val="000000"/>
          <w:bdr w:val="none" w:sz="0" w:space="0" w:color="auto" w:frame="1"/>
        </w:rPr>
        <w:lastRenderedPageBreak/>
        <w:t>Pályázatban szereplő költségvetési sor megnevezése:</w:t>
      </w:r>
      <w:r>
        <w:rPr>
          <w:rFonts w:ascii="Arial" w:hAnsi="Arial" w:cs="Arial"/>
          <w:color w:val="000000"/>
          <w:bdr w:val="none" w:sz="0" w:space="0" w:color="auto" w:frame="1"/>
        </w:rPr>
        <w:br/>
        <w:t>- dologi (vegyszer, fogyóeszköz, kiküldetés, nyomtatás stb.)</w:t>
      </w:r>
      <w:r>
        <w:rPr>
          <w:rFonts w:ascii="Arial" w:hAnsi="Arial" w:cs="Arial"/>
          <w:color w:val="000000"/>
          <w:bdr w:val="none" w:sz="0" w:space="0" w:color="auto" w:frame="1"/>
        </w:rPr>
        <w:br/>
        <w:t xml:space="preserve">- eszköz (informatikai kiseszköz, hosszabb távon használatos berendezés, gép </w:t>
      </w:r>
      <w:proofErr w:type="spellStart"/>
      <w:r>
        <w:rPr>
          <w:rFonts w:ascii="Arial" w:hAnsi="Arial" w:cs="Arial"/>
          <w:color w:val="000000"/>
          <w:bdr w:val="none" w:sz="0" w:space="0" w:color="auto" w:frame="1"/>
        </w:rPr>
        <w:t>stb</w:t>
      </w:r>
      <w:proofErr w:type="spellEnd"/>
      <w:r>
        <w:rPr>
          <w:rFonts w:ascii="Arial" w:hAnsi="Arial" w:cs="Arial"/>
          <w:color w:val="000000"/>
          <w:bdr w:val="none" w:sz="0" w:space="0" w:color="auto" w:frame="1"/>
        </w:rPr>
        <w:t>)</w:t>
      </w:r>
      <w:r>
        <w:rPr>
          <w:rFonts w:ascii="Arial" w:hAnsi="Arial" w:cs="Arial"/>
          <w:color w:val="000000"/>
          <w:bdr w:val="none" w:sz="0" w:space="0" w:color="auto" w:frame="1"/>
        </w:rPr>
        <w:br/>
        <w:t> </w:t>
      </w:r>
      <w:r>
        <w:rPr>
          <w:rFonts w:ascii="Arial" w:hAnsi="Arial" w:cs="Arial"/>
          <w:color w:val="000000"/>
          <w:bdr w:val="none" w:sz="0" w:space="0" w:color="auto" w:frame="1"/>
        </w:rPr>
        <w:br/>
        <w:t>Kifizetés alapja: 2000</w:t>
      </w:r>
      <w:r>
        <w:rPr>
          <w:rFonts w:ascii="Arial" w:hAnsi="Arial" w:cs="Arial"/>
          <w:color w:val="000000"/>
          <w:bdr w:val="none" w:sz="0" w:space="0" w:color="auto" w:frame="1"/>
        </w:rPr>
        <w:br/>
        <w:t> </w:t>
      </w:r>
      <w:r>
        <w:rPr>
          <w:rFonts w:ascii="Arial" w:hAnsi="Arial" w:cs="Arial"/>
          <w:color w:val="000000"/>
          <w:bdr w:val="none" w:sz="0" w:space="0" w:color="auto" w:frame="1"/>
        </w:rPr>
        <w:br/>
        <w:t>A megrendeléseknél kérjük a műszaki részletezéshez felcsatolni a megrendelés részleteit, képernyőképet, visszaigazolást például.</w:t>
      </w:r>
      <w:r>
        <w:rPr>
          <w:rFonts w:ascii="Arial" w:hAnsi="Arial" w:cs="Arial"/>
          <w:color w:val="000000"/>
          <w:bdr w:val="none" w:sz="0" w:space="0" w:color="auto" w:frame="1"/>
        </w:rPr>
        <w:br/>
        <w:t>(A többit értelemszerűen kell kitölteni.)</w:t>
      </w:r>
    </w:p>
    <w:p w14:paraId="213F4BDD" w14:textId="77777777" w:rsidR="004A159D" w:rsidRDefault="004A159D" w:rsidP="004A159D">
      <w:pPr>
        <w:pStyle w:val="xmsonormal"/>
        <w:shd w:val="clear" w:color="auto" w:fill="FFFFFF"/>
        <w:spacing w:before="0" w:beforeAutospacing="0" w:after="0" w:afterAutospacing="0"/>
        <w:ind w:left="720"/>
        <w:rPr>
          <w:rFonts w:ascii="Calibri" w:hAnsi="Calibri" w:cs="Calibri"/>
          <w:color w:val="242424"/>
          <w:sz w:val="22"/>
          <w:szCs w:val="22"/>
        </w:rPr>
      </w:pPr>
      <w:r>
        <w:rPr>
          <w:rFonts w:ascii="Arial" w:hAnsi="Arial" w:cs="Arial"/>
          <w:b/>
          <w:bCs/>
          <w:color w:val="FF0000"/>
          <w:bdr w:val="none" w:sz="0" w:space="0" w:color="auto" w:frame="1"/>
        </w:rPr>
        <w:t> </w:t>
      </w:r>
    </w:p>
    <w:p w14:paraId="144E1077"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i/>
          <w:iCs/>
          <w:color w:val="242424"/>
          <w:bdr w:val="none" w:sz="0" w:space="0" w:color="auto" w:frame="1"/>
        </w:rPr>
        <w:t> </w:t>
      </w:r>
    </w:p>
    <w:p w14:paraId="11DA5B08" w14:textId="77777777" w:rsidR="004A159D" w:rsidRDefault="004A159D" w:rsidP="004A159D">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rPr>
        <w:t>További kérdés esetén szívesen állok rendelkezésre.</w:t>
      </w:r>
    </w:p>
    <w:p w14:paraId="618A4EEB" w14:textId="77777777" w:rsidR="004A159D" w:rsidRDefault="004A159D" w:rsidP="000C3D5B">
      <w:pPr>
        <w:spacing w:after="0" w:line="240" w:lineRule="auto"/>
        <w:rPr>
          <w:rFonts w:ascii="Arial" w:hAnsi="Arial" w:cs="Arial"/>
          <w:sz w:val="24"/>
          <w:szCs w:val="24"/>
        </w:rPr>
      </w:pPr>
    </w:p>
    <w:p w14:paraId="6AFC3923" w14:textId="0D0A5C79" w:rsidR="004E7429" w:rsidRPr="00A44204" w:rsidRDefault="001F4CDE" w:rsidP="000C3D5B">
      <w:pPr>
        <w:spacing w:after="0" w:line="240" w:lineRule="auto"/>
        <w:rPr>
          <w:rFonts w:ascii="Arial" w:hAnsi="Arial" w:cs="Arial"/>
          <w:sz w:val="24"/>
          <w:szCs w:val="24"/>
        </w:rPr>
      </w:pPr>
      <w:r w:rsidRPr="00A44204">
        <w:rPr>
          <w:rFonts w:ascii="Arial" w:hAnsi="Arial" w:cs="Arial"/>
          <w:sz w:val="24"/>
          <w:szCs w:val="24"/>
        </w:rPr>
        <w:t>Koltay Dóra</w:t>
      </w:r>
    </w:p>
    <w:p w14:paraId="60BEABEF" w14:textId="7A68AEB0" w:rsidR="004C3DCA" w:rsidRPr="00A44204" w:rsidRDefault="004C3DCA" w:rsidP="004C3DCA">
      <w:pPr>
        <w:spacing w:after="0" w:line="240" w:lineRule="auto"/>
        <w:rPr>
          <w:rFonts w:ascii="Arial" w:hAnsi="Arial" w:cs="Arial"/>
          <w:sz w:val="24"/>
          <w:szCs w:val="24"/>
        </w:rPr>
      </w:pPr>
      <w:r w:rsidRPr="00A44204">
        <w:rPr>
          <w:rFonts w:ascii="Arial" w:hAnsi="Arial" w:cs="Arial"/>
          <w:sz w:val="24"/>
          <w:szCs w:val="24"/>
        </w:rPr>
        <w:t>ügyvivő szakértő</w:t>
      </w:r>
      <w:r w:rsidR="002F6D6B" w:rsidRPr="00A44204">
        <w:rPr>
          <w:rFonts w:ascii="Arial" w:hAnsi="Arial" w:cs="Arial"/>
          <w:sz w:val="24"/>
          <w:szCs w:val="24"/>
        </w:rPr>
        <w:t>, pályázati referens</w:t>
      </w:r>
    </w:p>
    <w:p w14:paraId="0DD6C745" w14:textId="77777777" w:rsidR="004C3DCA" w:rsidRPr="00A44204" w:rsidRDefault="004C3DCA" w:rsidP="004C3DCA">
      <w:pPr>
        <w:spacing w:after="0" w:line="240" w:lineRule="auto"/>
        <w:rPr>
          <w:rFonts w:ascii="Arial" w:hAnsi="Arial" w:cs="Arial"/>
          <w:sz w:val="24"/>
          <w:szCs w:val="24"/>
        </w:rPr>
      </w:pPr>
    </w:p>
    <w:p w14:paraId="570B88D9" w14:textId="77777777" w:rsidR="001F4CDE" w:rsidRPr="00A44204" w:rsidRDefault="001F4CDE" w:rsidP="001F4CDE">
      <w:pPr>
        <w:spacing w:after="0" w:line="240" w:lineRule="auto"/>
        <w:rPr>
          <w:rFonts w:ascii="Arial" w:hAnsi="Arial" w:cs="Arial"/>
          <w:sz w:val="24"/>
          <w:szCs w:val="24"/>
        </w:rPr>
      </w:pPr>
      <w:r w:rsidRPr="00A44204">
        <w:rPr>
          <w:rFonts w:ascii="Arial" w:hAnsi="Arial" w:cs="Arial"/>
          <w:sz w:val="24"/>
          <w:szCs w:val="24"/>
        </w:rPr>
        <w:t>Magyar Agrár- és Élettudományi Egyetem (MATE)</w:t>
      </w:r>
    </w:p>
    <w:p w14:paraId="3D714CE6" w14:textId="39DD1304" w:rsidR="001F4CDE" w:rsidRPr="00A44204" w:rsidRDefault="001F4CDE" w:rsidP="001F4CDE">
      <w:pPr>
        <w:spacing w:after="0" w:line="240" w:lineRule="auto"/>
        <w:rPr>
          <w:rFonts w:ascii="Arial" w:hAnsi="Arial" w:cs="Arial"/>
          <w:sz w:val="24"/>
          <w:szCs w:val="24"/>
        </w:rPr>
      </w:pPr>
      <w:r w:rsidRPr="00A44204">
        <w:rPr>
          <w:rFonts w:ascii="Arial" w:hAnsi="Arial" w:cs="Arial"/>
          <w:sz w:val="24"/>
          <w:szCs w:val="24"/>
        </w:rPr>
        <w:t>Pályázatadminisztrációs Osztály</w:t>
      </w:r>
    </w:p>
    <w:p w14:paraId="7DF76CAD" w14:textId="025CFEB4" w:rsidR="004C3DCA" w:rsidRPr="00A44204" w:rsidRDefault="004C3DCA" w:rsidP="001F4CDE">
      <w:pPr>
        <w:spacing w:after="0" w:line="240" w:lineRule="auto"/>
        <w:rPr>
          <w:rFonts w:ascii="Arial" w:hAnsi="Arial" w:cs="Arial"/>
          <w:sz w:val="24"/>
          <w:szCs w:val="24"/>
        </w:rPr>
      </w:pPr>
      <w:r w:rsidRPr="00A44204">
        <w:rPr>
          <w:rFonts w:ascii="Arial" w:hAnsi="Arial" w:cs="Arial"/>
          <w:sz w:val="24"/>
          <w:szCs w:val="24"/>
        </w:rPr>
        <w:t xml:space="preserve">Gödöllő, </w:t>
      </w:r>
      <w:r w:rsidR="008D7F6D">
        <w:rPr>
          <w:rFonts w:ascii="Arial" w:hAnsi="Arial" w:cs="Arial"/>
          <w:sz w:val="24"/>
          <w:szCs w:val="24"/>
        </w:rPr>
        <w:t>Tessedik S. u. 4.B épület 227. szoba</w:t>
      </w:r>
    </w:p>
    <w:p w14:paraId="18112262" w14:textId="2E723CCE" w:rsidR="004C3DCA" w:rsidRPr="00A44204" w:rsidRDefault="004C3DCA" w:rsidP="004C3DCA">
      <w:pPr>
        <w:spacing w:after="0" w:line="240" w:lineRule="auto"/>
        <w:rPr>
          <w:rFonts w:ascii="Arial" w:hAnsi="Arial" w:cs="Arial"/>
          <w:sz w:val="24"/>
          <w:szCs w:val="24"/>
        </w:rPr>
      </w:pPr>
      <w:r w:rsidRPr="00A44204">
        <w:rPr>
          <w:rFonts w:ascii="Arial" w:hAnsi="Arial" w:cs="Arial"/>
          <w:sz w:val="24"/>
          <w:szCs w:val="24"/>
        </w:rPr>
        <w:t>Tel.: +36 28/522-000/</w:t>
      </w:r>
      <w:r w:rsidR="001F4CDE" w:rsidRPr="00A44204">
        <w:rPr>
          <w:rFonts w:ascii="Arial" w:hAnsi="Arial" w:cs="Arial"/>
          <w:sz w:val="24"/>
          <w:szCs w:val="24"/>
        </w:rPr>
        <w:t>2183</w:t>
      </w:r>
      <w:r w:rsidRPr="00A44204">
        <w:rPr>
          <w:rFonts w:ascii="Arial" w:hAnsi="Arial" w:cs="Arial"/>
          <w:sz w:val="24"/>
          <w:szCs w:val="24"/>
        </w:rPr>
        <w:t xml:space="preserve">. mellék, +36 </w:t>
      </w:r>
      <w:r w:rsidR="001F4CDE" w:rsidRPr="00A44204">
        <w:rPr>
          <w:rFonts w:ascii="Arial" w:hAnsi="Arial" w:cs="Arial"/>
          <w:sz w:val="24"/>
          <w:szCs w:val="24"/>
        </w:rPr>
        <w:t>70/883-8648</w:t>
      </w:r>
    </w:p>
    <w:p w14:paraId="162D2267" w14:textId="2FB0D081" w:rsidR="004E7429" w:rsidRPr="00A44204" w:rsidRDefault="004C3DCA" w:rsidP="004C3DCA">
      <w:pPr>
        <w:spacing w:after="0" w:line="240" w:lineRule="auto"/>
        <w:rPr>
          <w:rFonts w:ascii="Arial" w:hAnsi="Arial" w:cs="Arial"/>
          <w:sz w:val="24"/>
          <w:szCs w:val="24"/>
        </w:rPr>
      </w:pPr>
      <w:r w:rsidRPr="00A44204">
        <w:rPr>
          <w:rFonts w:ascii="Arial" w:hAnsi="Arial" w:cs="Arial"/>
          <w:sz w:val="24"/>
          <w:szCs w:val="24"/>
        </w:rPr>
        <w:t xml:space="preserve">E-mail: </w:t>
      </w:r>
      <w:hyperlink r:id="rId7" w:history="1">
        <w:r w:rsidR="001F4CDE" w:rsidRPr="00A44204">
          <w:rPr>
            <w:rStyle w:val="Hiperhivatkozs"/>
            <w:rFonts w:ascii="Arial" w:hAnsi="Arial" w:cs="Arial"/>
            <w:sz w:val="24"/>
            <w:szCs w:val="24"/>
          </w:rPr>
          <w:t>koltay.dora@uni-mate.hu</w:t>
        </w:r>
      </w:hyperlink>
    </w:p>
    <w:sectPr w:rsidR="004E7429" w:rsidRPr="00A44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85F"/>
    <w:multiLevelType w:val="hybridMultilevel"/>
    <w:tmpl w:val="A43079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4C2D7F"/>
    <w:multiLevelType w:val="hybridMultilevel"/>
    <w:tmpl w:val="E968D8D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CA23681"/>
    <w:multiLevelType w:val="multilevel"/>
    <w:tmpl w:val="514EA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70BE"/>
    <w:multiLevelType w:val="hybridMultilevel"/>
    <w:tmpl w:val="E2C0731E"/>
    <w:lvl w:ilvl="0" w:tplc="040E0005">
      <w:start w:val="1"/>
      <w:numFmt w:val="bullet"/>
      <w:lvlText w:val=""/>
      <w:lvlJc w:val="left"/>
      <w:pPr>
        <w:ind w:left="720" w:hanging="360"/>
      </w:pPr>
      <w:rPr>
        <w:rFonts w:ascii="Wingdings" w:hAnsi="Wingding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6E084A"/>
    <w:multiLevelType w:val="hybridMultilevel"/>
    <w:tmpl w:val="58B47906"/>
    <w:lvl w:ilvl="0" w:tplc="77C2AF56">
      <w:start w:val="1"/>
      <w:numFmt w:val="bullet"/>
      <w:lvlText w:val="•"/>
      <w:lvlJc w:val="left"/>
      <w:pPr>
        <w:tabs>
          <w:tab w:val="num" w:pos="720"/>
        </w:tabs>
        <w:ind w:left="720" w:hanging="360"/>
      </w:pPr>
      <w:rPr>
        <w:rFonts w:ascii="Arial" w:hAnsi="Arial" w:hint="default"/>
      </w:rPr>
    </w:lvl>
    <w:lvl w:ilvl="1" w:tplc="027CC84A" w:tentative="1">
      <w:start w:val="1"/>
      <w:numFmt w:val="bullet"/>
      <w:lvlText w:val="•"/>
      <w:lvlJc w:val="left"/>
      <w:pPr>
        <w:tabs>
          <w:tab w:val="num" w:pos="1440"/>
        </w:tabs>
        <w:ind w:left="1440" w:hanging="360"/>
      </w:pPr>
      <w:rPr>
        <w:rFonts w:ascii="Arial" w:hAnsi="Arial" w:hint="default"/>
      </w:rPr>
    </w:lvl>
    <w:lvl w:ilvl="2" w:tplc="609E2276" w:tentative="1">
      <w:start w:val="1"/>
      <w:numFmt w:val="bullet"/>
      <w:lvlText w:val="•"/>
      <w:lvlJc w:val="left"/>
      <w:pPr>
        <w:tabs>
          <w:tab w:val="num" w:pos="2160"/>
        </w:tabs>
        <w:ind w:left="2160" w:hanging="360"/>
      </w:pPr>
      <w:rPr>
        <w:rFonts w:ascii="Arial" w:hAnsi="Arial" w:hint="default"/>
      </w:rPr>
    </w:lvl>
    <w:lvl w:ilvl="3" w:tplc="5A8281A6" w:tentative="1">
      <w:start w:val="1"/>
      <w:numFmt w:val="bullet"/>
      <w:lvlText w:val="•"/>
      <w:lvlJc w:val="left"/>
      <w:pPr>
        <w:tabs>
          <w:tab w:val="num" w:pos="2880"/>
        </w:tabs>
        <w:ind w:left="2880" w:hanging="360"/>
      </w:pPr>
      <w:rPr>
        <w:rFonts w:ascii="Arial" w:hAnsi="Arial" w:hint="default"/>
      </w:rPr>
    </w:lvl>
    <w:lvl w:ilvl="4" w:tplc="30929C2A" w:tentative="1">
      <w:start w:val="1"/>
      <w:numFmt w:val="bullet"/>
      <w:lvlText w:val="•"/>
      <w:lvlJc w:val="left"/>
      <w:pPr>
        <w:tabs>
          <w:tab w:val="num" w:pos="3600"/>
        </w:tabs>
        <w:ind w:left="3600" w:hanging="360"/>
      </w:pPr>
      <w:rPr>
        <w:rFonts w:ascii="Arial" w:hAnsi="Arial" w:hint="default"/>
      </w:rPr>
    </w:lvl>
    <w:lvl w:ilvl="5" w:tplc="7FA211C6" w:tentative="1">
      <w:start w:val="1"/>
      <w:numFmt w:val="bullet"/>
      <w:lvlText w:val="•"/>
      <w:lvlJc w:val="left"/>
      <w:pPr>
        <w:tabs>
          <w:tab w:val="num" w:pos="4320"/>
        </w:tabs>
        <w:ind w:left="4320" w:hanging="360"/>
      </w:pPr>
      <w:rPr>
        <w:rFonts w:ascii="Arial" w:hAnsi="Arial" w:hint="default"/>
      </w:rPr>
    </w:lvl>
    <w:lvl w:ilvl="6" w:tplc="1660C0EC" w:tentative="1">
      <w:start w:val="1"/>
      <w:numFmt w:val="bullet"/>
      <w:lvlText w:val="•"/>
      <w:lvlJc w:val="left"/>
      <w:pPr>
        <w:tabs>
          <w:tab w:val="num" w:pos="5040"/>
        </w:tabs>
        <w:ind w:left="5040" w:hanging="360"/>
      </w:pPr>
      <w:rPr>
        <w:rFonts w:ascii="Arial" w:hAnsi="Arial" w:hint="default"/>
      </w:rPr>
    </w:lvl>
    <w:lvl w:ilvl="7" w:tplc="C5A6F89E" w:tentative="1">
      <w:start w:val="1"/>
      <w:numFmt w:val="bullet"/>
      <w:lvlText w:val="•"/>
      <w:lvlJc w:val="left"/>
      <w:pPr>
        <w:tabs>
          <w:tab w:val="num" w:pos="5760"/>
        </w:tabs>
        <w:ind w:left="5760" w:hanging="360"/>
      </w:pPr>
      <w:rPr>
        <w:rFonts w:ascii="Arial" w:hAnsi="Arial" w:hint="default"/>
      </w:rPr>
    </w:lvl>
    <w:lvl w:ilvl="8" w:tplc="6D8293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6E1396"/>
    <w:multiLevelType w:val="multilevel"/>
    <w:tmpl w:val="33CC8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5693B"/>
    <w:multiLevelType w:val="multilevel"/>
    <w:tmpl w:val="A75E4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93A54"/>
    <w:multiLevelType w:val="multilevel"/>
    <w:tmpl w:val="D26A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A54B0"/>
    <w:multiLevelType w:val="multilevel"/>
    <w:tmpl w:val="3D485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D436A"/>
    <w:multiLevelType w:val="hybridMultilevel"/>
    <w:tmpl w:val="EA0C8618"/>
    <w:lvl w:ilvl="0" w:tplc="040E0005">
      <w:start w:val="1"/>
      <w:numFmt w:val="bullet"/>
      <w:lvlText w:val=""/>
      <w:lvlJc w:val="left"/>
      <w:pPr>
        <w:ind w:left="720" w:hanging="360"/>
      </w:pPr>
      <w:rPr>
        <w:rFonts w:ascii="Wingdings" w:hAnsi="Wingding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09C0315"/>
    <w:multiLevelType w:val="hybridMultilevel"/>
    <w:tmpl w:val="AEE2C32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70F535C2"/>
    <w:multiLevelType w:val="hybridMultilevel"/>
    <w:tmpl w:val="0A407F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2086116"/>
    <w:multiLevelType w:val="hybridMultilevel"/>
    <w:tmpl w:val="8E8AC8C0"/>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9"/>
  </w:num>
  <w:num w:numId="4">
    <w:abstractNumId w:val="4"/>
  </w:num>
  <w:num w:numId="5">
    <w:abstractNumId w:val="10"/>
  </w:num>
  <w:num w:numId="6">
    <w:abstractNumId w:val="1"/>
  </w:num>
  <w:num w:numId="7">
    <w:abstractNumId w:val="3"/>
  </w:num>
  <w:num w:numId="8">
    <w:abstractNumId w:val="12"/>
  </w:num>
  <w:num w:numId="9">
    <w:abstractNumId w:val="5"/>
  </w:num>
  <w:num w:numId="10">
    <w:abstractNumId w:val="6"/>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03"/>
    <w:rsid w:val="00003830"/>
    <w:rsid w:val="0001253C"/>
    <w:rsid w:val="0003640F"/>
    <w:rsid w:val="00046D8B"/>
    <w:rsid w:val="00062E69"/>
    <w:rsid w:val="000C3D5B"/>
    <w:rsid w:val="001143D2"/>
    <w:rsid w:val="001171C6"/>
    <w:rsid w:val="00131C52"/>
    <w:rsid w:val="0015648B"/>
    <w:rsid w:val="00165570"/>
    <w:rsid w:val="00165F12"/>
    <w:rsid w:val="00171703"/>
    <w:rsid w:val="00174283"/>
    <w:rsid w:val="00182403"/>
    <w:rsid w:val="00197F78"/>
    <w:rsid w:val="001F4336"/>
    <w:rsid w:val="001F4CDE"/>
    <w:rsid w:val="002029DA"/>
    <w:rsid w:val="00216EB2"/>
    <w:rsid w:val="00234446"/>
    <w:rsid w:val="00236F94"/>
    <w:rsid w:val="0028226F"/>
    <w:rsid w:val="002C40F4"/>
    <w:rsid w:val="002E2831"/>
    <w:rsid w:val="002E5807"/>
    <w:rsid w:val="002E751C"/>
    <w:rsid w:val="002F6D6B"/>
    <w:rsid w:val="002F7259"/>
    <w:rsid w:val="00300FAA"/>
    <w:rsid w:val="00301A52"/>
    <w:rsid w:val="003173FC"/>
    <w:rsid w:val="00365AD7"/>
    <w:rsid w:val="00375D0B"/>
    <w:rsid w:val="00393FB5"/>
    <w:rsid w:val="003C3E99"/>
    <w:rsid w:val="003F6CD5"/>
    <w:rsid w:val="00444489"/>
    <w:rsid w:val="00480B0D"/>
    <w:rsid w:val="004A159D"/>
    <w:rsid w:val="004B578C"/>
    <w:rsid w:val="004C3DCA"/>
    <w:rsid w:val="004E39DA"/>
    <w:rsid w:val="004E41B9"/>
    <w:rsid w:val="004E7429"/>
    <w:rsid w:val="005317EB"/>
    <w:rsid w:val="00571531"/>
    <w:rsid w:val="0059028D"/>
    <w:rsid w:val="005A502E"/>
    <w:rsid w:val="005C42EF"/>
    <w:rsid w:val="005F34A4"/>
    <w:rsid w:val="00616668"/>
    <w:rsid w:val="00617D89"/>
    <w:rsid w:val="0063072E"/>
    <w:rsid w:val="00636654"/>
    <w:rsid w:val="00637D3C"/>
    <w:rsid w:val="00665235"/>
    <w:rsid w:val="006B7201"/>
    <w:rsid w:val="006C6687"/>
    <w:rsid w:val="00702F3F"/>
    <w:rsid w:val="00741553"/>
    <w:rsid w:val="0075033E"/>
    <w:rsid w:val="007B3D24"/>
    <w:rsid w:val="007B7EE0"/>
    <w:rsid w:val="007D1C1E"/>
    <w:rsid w:val="007D3BEB"/>
    <w:rsid w:val="007F319B"/>
    <w:rsid w:val="007F33A2"/>
    <w:rsid w:val="007F672B"/>
    <w:rsid w:val="00812290"/>
    <w:rsid w:val="00841C17"/>
    <w:rsid w:val="00857CA1"/>
    <w:rsid w:val="008723F8"/>
    <w:rsid w:val="00876EB4"/>
    <w:rsid w:val="008B4082"/>
    <w:rsid w:val="008D7F6D"/>
    <w:rsid w:val="008E315A"/>
    <w:rsid w:val="00941B5A"/>
    <w:rsid w:val="00954440"/>
    <w:rsid w:val="009749B3"/>
    <w:rsid w:val="009823D7"/>
    <w:rsid w:val="009A6287"/>
    <w:rsid w:val="009E081F"/>
    <w:rsid w:val="009E1E78"/>
    <w:rsid w:val="009F7EA8"/>
    <w:rsid w:val="009F7EEC"/>
    <w:rsid w:val="00A165B9"/>
    <w:rsid w:val="00A2250B"/>
    <w:rsid w:val="00A31609"/>
    <w:rsid w:val="00A43300"/>
    <w:rsid w:val="00A44204"/>
    <w:rsid w:val="00AA37D6"/>
    <w:rsid w:val="00AD17DE"/>
    <w:rsid w:val="00B0096F"/>
    <w:rsid w:val="00B15634"/>
    <w:rsid w:val="00B50E8D"/>
    <w:rsid w:val="00BB3A6D"/>
    <w:rsid w:val="00BC6D9C"/>
    <w:rsid w:val="00BD4B21"/>
    <w:rsid w:val="00BF688C"/>
    <w:rsid w:val="00C3231D"/>
    <w:rsid w:val="00CC187A"/>
    <w:rsid w:val="00CC19A9"/>
    <w:rsid w:val="00CF33F6"/>
    <w:rsid w:val="00CF7017"/>
    <w:rsid w:val="00D45E7F"/>
    <w:rsid w:val="00D92A28"/>
    <w:rsid w:val="00DA2E62"/>
    <w:rsid w:val="00DB5D94"/>
    <w:rsid w:val="00DD7429"/>
    <w:rsid w:val="00DE13B9"/>
    <w:rsid w:val="00DF69AA"/>
    <w:rsid w:val="00E03C8C"/>
    <w:rsid w:val="00E04D25"/>
    <w:rsid w:val="00E05F08"/>
    <w:rsid w:val="00E326B9"/>
    <w:rsid w:val="00E565FC"/>
    <w:rsid w:val="00E674EF"/>
    <w:rsid w:val="00E969FB"/>
    <w:rsid w:val="00EB2FA2"/>
    <w:rsid w:val="00F1083F"/>
    <w:rsid w:val="00F1244E"/>
    <w:rsid w:val="00F7170C"/>
    <w:rsid w:val="00F7634F"/>
    <w:rsid w:val="00F9404E"/>
    <w:rsid w:val="00FC12F9"/>
    <w:rsid w:val="00FD0FE5"/>
    <w:rsid w:val="00FE2DB6"/>
    <w:rsid w:val="00FF36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8A85"/>
  <w15:chartTrackingRefBased/>
  <w15:docId w15:val="{2DACD537-EAF7-4945-A5A3-18AB4D8A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F319B"/>
    <w:rPr>
      <w:color w:val="0563C1" w:themeColor="hyperlink"/>
      <w:u w:val="single"/>
    </w:rPr>
  </w:style>
  <w:style w:type="character" w:styleId="Feloldatlanmegemlts">
    <w:name w:val="Unresolved Mention"/>
    <w:basedOn w:val="Bekezdsalapbettpusa"/>
    <w:uiPriority w:val="99"/>
    <w:semiHidden/>
    <w:unhideWhenUsed/>
    <w:rsid w:val="007F319B"/>
    <w:rPr>
      <w:color w:val="605E5C"/>
      <w:shd w:val="clear" w:color="auto" w:fill="E1DFDD"/>
    </w:rPr>
  </w:style>
  <w:style w:type="character" w:styleId="Kiemels2">
    <w:name w:val="Strong"/>
    <w:basedOn w:val="Bekezdsalapbettpusa"/>
    <w:uiPriority w:val="22"/>
    <w:qFormat/>
    <w:rsid w:val="004B578C"/>
    <w:rPr>
      <w:b/>
      <w:bCs/>
    </w:rPr>
  </w:style>
  <w:style w:type="character" w:styleId="Kiemels">
    <w:name w:val="Emphasis"/>
    <w:basedOn w:val="Bekezdsalapbettpusa"/>
    <w:uiPriority w:val="20"/>
    <w:qFormat/>
    <w:rsid w:val="004B578C"/>
    <w:rPr>
      <w:i/>
      <w:iCs/>
    </w:rPr>
  </w:style>
  <w:style w:type="paragraph" w:styleId="Listaszerbekezds">
    <w:name w:val="List Paragraph"/>
    <w:basedOn w:val="Norml"/>
    <w:uiPriority w:val="34"/>
    <w:qFormat/>
    <w:rsid w:val="004B578C"/>
    <w:pPr>
      <w:ind w:left="720"/>
      <w:contextualSpacing/>
    </w:pPr>
  </w:style>
  <w:style w:type="paragraph" w:customStyle="1" w:styleId="Default">
    <w:name w:val="Default"/>
    <w:rsid w:val="001F4CDE"/>
    <w:pPr>
      <w:autoSpaceDE w:val="0"/>
      <w:autoSpaceDN w:val="0"/>
      <w:adjustRightInd w:val="0"/>
      <w:spacing w:after="0" w:line="240" w:lineRule="auto"/>
    </w:pPr>
    <w:rPr>
      <w:rFonts w:ascii="Garamond" w:hAnsi="Garamond" w:cs="Garamond"/>
      <w:color w:val="000000"/>
      <w:sz w:val="24"/>
      <w:szCs w:val="24"/>
    </w:rPr>
  </w:style>
  <w:style w:type="paragraph" w:styleId="Vltozat">
    <w:name w:val="Revision"/>
    <w:hidden/>
    <w:uiPriority w:val="99"/>
    <w:semiHidden/>
    <w:rsid w:val="00DA2E62"/>
    <w:pPr>
      <w:spacing w:after="0" w:line="240" w:lineRule="auto"/>
    </w:pPr>
  </w:style>
  <w:style w:type="paragraph" w:customStyle="1" w:styleId="xmsonormal">
    <w:name w:val="x_msonormal"/>
    <w:basedOn w:val="Norml"/>
    <w:rsid w:val="004A159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67187">
      <w:bodyDiv w:val="1"/>
      <w:marLeft w:val="0"/>
      <w:marRight w:val="0"/>
      <w:marTop w:val="0"/>
      <w:marBottom w:val="0"/>
      <w:divBdr>
        <w:top w:val="none" w:sz="0" w:space="0" w:color="auto"/>
        <w:left w:val="none" w:sz="0" w:space="0" w:color="auto"/>
        <w:bottom w:val="none" w:sz="0" w:space="0" w:color="auto"/>
        <w:right w:val="none" w:sz="0" w:space="0" w:color="auto"/>
      </w:divBdr>
    </w:div>
    <w:div w:id="1663967309">
      <w:bodyDiv w:val="1"/>
      <w:marLeft w:val="0"/>
      <w:marRight w:val="0"/>
      <w:marTop w:val="0"/>
      <w:marBottom w:val="0"/>
      <w:divBdr>
        <w:top w:val="none" w:sz="0" w:space="0" w:color="auto"/>
        <w:left w:val="none" w:sz="0" w:space="0" w:color="auto"/>
        <w:bottom w:val="none" w:sz="0" w:space="0" w:color="auto"/>
        <w:right w:val="none" w:sz="0" w:space="0" w:color="auto"/>
      </w:divBdr>
      <w:divsChild>
        <w:div w:id="55188865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ltay.dora@uni-ma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ir.uni-mate.hu/kl.php" TargetMode="External"/><Relationship Id="rId5" Type="http://schemas.openxmlformats.org/officeDocument/2006/relationships/hyperlink" Target="https://webir.uni-mate.hu/kl.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4269</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Mayer-Zámbó Dea</dc:creator>
  <cp:keywords/>
  <dc:description/>
  <cp:lastModifiedBy>Simáné Dolányi Edit</cp:lastModifiedBy>
  <cp:revision>3</cp:revision>
  <cp:lastPrinted>2020-10-29T09:26:00Z</cp:lastPrinted>
  <dcterms:created xsi:type="dcterms:W3CDTF">2025-02-04T08:34:00Z</dcterms:created>
  <dcterms:modified xsi:type="dcterms:W3CDTF">2025-02-26T08:14:00Z</dcterms:modified>
</cp:coreProperties>
</file>